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44" w:rsidRPr="00193923" w:rsidRDefault="00EA1444" w:rsidP="00EA1444">
      <w:pPr>
        <w:pStyle w:val="NoSpacing"/>
        <w:rPr>
          <w:rFonts w:ascii="Times New Roman" w:hAnsi="Times New Roman" w:cs="Times New Roman"/>
          <w:sz w:val="24"/>
          <w:szCs w:val="24"/>
        </w:rPr>
      </w:pPr>
      <w:bookmarkStart w:id="0" w:name="_GoBack"/>
      <w:bookmarkEnd w:id="0"/>
      <w:r w:rsidRPr="00193923">
        <w:rPr>
          <w:rFonts w:ascii="Times New Roman" w:hAnsi="Times New Roman" w:cs="Times New Roman"/>
          <w:sz w:val="24"/>
          <w:szCs w:val="24"/>
        </w:rPr>
        <w:t>April 5, 2016</w:t>
      </w:r>
    </w:p>
    <w:p w:rsidR="00EA1444" w:rsidRPr="00193923" w:rsidRDefault="00EA1444" w:rsidP="00EA1444">
      <w:pPr>
        <w:pStyle w:val="NoSpacing"/>
        <w:rPr>
          <w:rFonts w:ascii="Times New Roman" w:hAnsi="Times New Roman" w:cs="Times New Roman"/>
          <w:sz w:val="24"/>
          <w:szCs w:val="24"/>
        </w:rPr>
      </w:pPr>
    </w:p>
    <w:p w:rsidR="00EA1444" w:rsidRPr="00193923" w:rsidRDefault="00EA1444" w:rsidP="00EA1444">
      <w:pPr>
        <w:pStyle w:val="NoSpacing"/>
        <w:rPr>
          <w:rFonts w:ascii="Times New Roman" w:hAnsi="Times New Roman" w:cs="Times New Roman"/>
          <w:b/>
          <w:i/>
          <w:sz w:val="24"/>
          <w:szCs w:val="24"/>
        </w:rPr>
      </w:pPr>
      <w:r w:rsidRPr="00193923">
        <w:rPr>
          <w:rFonts w:ascii="Times New Roman" w:hAnsi="Times New Roman" w:cs="Times New Roman"/>
          <w:b/>
          <w:i/>
          <w:sz w:val="24"/>
          <w:szCs w:val="24"/>
        </w:rPr>
        <w:t xml:space="preserve">VIA ELECTRONIC FILING: </w:t>
      </w:r>
    </w:p>
    <w:p w:rsidR="00EA1444" w:rsidRPr="00193923" w:rsidRDefault="00EA1444" w:rsidP="00EA1444">
      <w:pPr>
        <w:pStyle w:val="NoSpacing"/>
        <w:rPr>
          <w:rFonts w:ascii="Times New Roman" w:hAnsi="Times New Roman" w:cs="Times New Roman"/>
          <w:b/>
          <w:i/>
          <w:sz w:val="24"/>
          <w:szCs w:val="24"/>
        </w:rPr>
      </w:pPr>
      <w:r w:rsidRPr="00193923">
        <w:rPr>
          <w:rFonts w:ascii="Times New Roman" w:hAnsi="Times New Roman" w:cs="Times New Roman"/>
          <w:b/>
          <w:i/>
          <w:sz w:val="24"/>
          <w:szCs w:val="24"/>
        </w:rPr>
        <w:t xml:space="preserve">WWW.REGULATIONS.GOV </w:t>
      </w:r>
    </w:p>
    <w:p w:rsidR="00EA1444" w:rsidRDefault="00EA1444">
      <w:pPr>
        <w:rPr>
          <w:rFonts w:asciiTheme="minorHAnsi" w:hAnsiTheme="minorHAnsi"/>
          <w:sz w:val="22"/>
        </w:rPr>
      </w:pPr>
    </w:p>
    <w:p w:rsidR="00815EEF" w:rsidRPr="00392B58" w:rsidRDefault="00392B58">
      <w:pPr>
        <w:rPr>
          <w:rFonts w:asciiTheme="minorHAnsi" w:hAnsiTheme="minorHAnsi"/>
          <w:sz w:val="22"/>
        </w:rPr>
      </w:pPr>
      <w:r w:rsidRPr="00392B58">
        <w:rPr>
          <w:rFonts w:asciiTheme="minorHAnsi" w:hAnsiTheme="minorHAnsi"/>
          <w:sz w:val="22"/>
        </w:rPr>
        <w:t>Centers for Medicare and Medicaid Services</w:t>
      </w:r>
    </w:p>
    <w:p w:rsidR="00815EEF" w:rsidRPr="00392B58" w:rsidRDefault="00392B58">
      <w:pPr>
        <w:rPr>
          <w:rFonts w:asciiTheme="minorHAnsi" w:hAnsiTheme="minorHAnsi"/>
          <w:sz w:val="22"/>
        </w:rPr>
      </w:pPr>
      <w:r w:rsidRPr="00392B58">
        <w:rPr>
          <w:rFonts w:asciiTheme="minorHAnsi" w:hAnsiTheme="minorHAnsi"/>
          <w:sz w:val="22"/>
        </w:rPr>
        <w:t>Office of Strategic Operations and Regulatory Affairs</w:t>
      </w:r>
    </w:p>
    <w:p w:rsidR="00815EEF" w:rsidRPr="00392B58" w:rsidRDefault="00392B58">
      <w:pPr>
        <w:rPr>
          <w:rFonts w:asciiTheme="minorHAnsi" w:hAnsiTheme="minorHAnsi"/>
          <w:sz w:val="22"/>
        </w:rPr>
      </w:pPr>
      <w:r w:rsidRPr="00392B58">
        <w:rPr>
          <w:rFonts w:asciiTheme="minorHAnsi" w:hAnsiTheme="minorHAnsi"/>
          <w:sz w:val="22"/>
        </w:rPr>
        <w:t>Division of Regulations Development</w:t>
      </w:r>
    </w:p>
    <w:p w:rsidR="00815EEF" w:rsidRPr="00392B58" w:rsidRDefault="00392B58">
      <w:pPr>
        <w:rPr>
          <w:rFonts w:asciiTheme="minorHAnsi" w:hAnsiTheme="minorHAnsi"/>
          <w:sz w:val="22"/>
        </w:rPr>
      </w:pPr>
      <w:r w:rsidRPr="00392B58">
        <w:rPr>
          <w:rFonts w:asciiTheme="minorHAnsi" w:hAnsiTheme="minorHAnsi"/>
          <w:sz w:val="22"/>
        </w:rPr>
        <w:t>Room C4-26-05</w:t>
      </w:r>
    </w:p>
    <w:p w:rsidR="00815EEF" w:rsidRPr="00392B58" w:rsidRDefault="00392B58">
      <w:pPr>
        <w:rPr>
          <w:rFonts w:asciiTheme="minorHAnsi" w:hAnsiTheme="minorHAnsi"/>
          <w:sz w:val="22"/>
        </w:rPr>
      </w:pPr>
      <w:r w:rsidRPr="00392B58">
        <w:rPr>
          <w:rFonts w:asciiTheme="minorHAnsi" w:hAnsiTheme="minorHAnsi"/>
          <w:sz w:val="22"/>
        </w:rPr>
        <w:t>7500 Security Boulevard</w:t>
      </w:r>
    </w:p>
    <w:p w:rsidR="00815EEF" w:rsidRPr="00392B58" w:rsidRDefault="00392B58">
      <w:pPr>
        <w:rPr>
          <w:rFonts w:asciiTheme="minorHAnsi" w:hAnsiTheme="minorHAnsi"/>
          <w:sz w:val="22"/>
        </w:rPr>
      </w:pPr>
      <w:r w:rsidRPr="00392B58">
        <w:rPr>
          <w:rFonts w:asciiTheme="minorHAnsi" w:hAnsiTheme="minorHAnsi"/>
          <w:sz w:val="22"/>
        </w:rPr>
        <w:t>Baltimore, Maryland 21244-1850</w:t>
      </w:r>
    </w:p>
    <w:p w:rsidR="00815EEF" w:rsidRPr="00392B58" w:rsidRDefault="00815EEF">
      <w:pPr>
        <w:rPr>
          <w:rFonts w:asciiTheme="minorHAnsi" w:hAnsiTheme="minorHAnsi"/>
          <w:sz w:val="22"/>
        </w:rPr>
      </w:pPr>
    </w:p>
    <w:p w:rsidR="00815EEF" w:rsidRPr="00392B58" w:rsidRDefault="00392B58">
      <w:pPr>
        <w:rPr>
          <w:rFonts w:asciiTheme="minorHAnsi" w:hAnsiTheme="minorHAnsi"/>
          <w:sz w:val="22"/>
          <w:u w:val="single"/>
        </w:rPr>
      </w:pPr>
      <w:r w:rsidRPr="00392B58">
        <w:rPr>
          <w:rFonts w:asciiTheme="minorHAnsi" w:hAnsiTheme="minorHAnsi"/>
          <w:sz w:val="22"/>
        </w:rPr>
        <w:t xml:space="preserve">Re: </w:t>
      </w:r>
      <w:r w:rsidRPr="00392B58">
        <w:rPr>
          <w:rFonts w:asciiTheme="minorHAnsi" w:hAnsiTheme="minorHAnsi"/>
          <w:sz w:val="22"/>
          <w:u w:val="single"/>
        </w:rPr>
        <w:t>Home Health Prior Authorization</w:t>
      </w:r>
    </w:p>
    <w:p w:rsidR="00815EEF" w:rsidRPr="00392B58" w:rsidRDefault="00815EEF">
      <w:pPr>
        <w:pStyle w:val="Default"/>
        <w:rPr>
          <w:rFonts w:asciiTheme="minorHAnsi" w:hAnsiTheme="minorHAnsi"/>
          <w:sz w:val="22"/>
          <w:szCs w:val="22"/>
        </w:rPr>
      </w:pPr>
    </w:p>
    <w:p w:rsidR="005B1ED4" w:rsidRDefault="005B1ED4">
      <w:pPr>
        <w:pStyle w:val="Default"/>
        <w:rPr>
          <w:rFonts w:asciiTheme="minorHAnsi" w:hAnsiTheme="minorHAnsi"/>
          <w:sz w:val="22"/>
          <w:szCs w:val="22"/>
        </w:rPr>
      </w:pPr>
    </w:p>
    <w:p w:rsidR="00815EEF" w:rsidRPr="00392B58" w:rsidRDefault="00270167">
      <w:pPr>
        <w:pStyle w:val="Default"/>
        <w:rPr>
          <w:rFonts w:asciiTheme="minorHAnsi" w:hAnsiTheme="minorHAnsi"/>
          <w:sz w:val="22"/>
          <w:szCs w:val="22"/>
        </w:rPr>
      </w:pPr>
      <w:r>
        <w:rPr>
          <w:rFonts w:asciiTheme="minorHAnsi" w:hAnsiTheme="minorHAnsi"/>
          <w:sz w:val="22"/>
          <w:szCs w:val="22"/>
        </w:rPr>
        <w:t>Dear Sir/</w:t>
      </w:r>
      <w:r w:rsidR="00392B58" w:rsidRPr="00392B58">
        <w:rPr>
          <w:rFonts w:asciiTheme="minorHAnsi" w:hAnsiTheme="minorHAnsi"/>
          <w:sz w:val="22"/>
          <w:szCs w:val="22"/>
        </w:rPr>
        <w:t xml:space="preserve">Madam: </w:t>
      </w:r>
    </w:p>
    <w:p w:rsidR="00815EEF" w:rsidRPr="00392B58" w:rsidRDefault="00815EEF">
      <w:pPr>
        <w:pStyle w:val="Default"/>
        <w:rPr>
          <w:rFonts w:asciiTheme="minorHAnsi" w:hAnsiTheme="minorHAnsi"/>
          <w:sz w:val="22"/>
          <w:szCs w:val="22"/>
        </w:rPr>
      </w:pPr>
    </w:p>
    <w:p w:rsidR="00815EEF" w:rsidRPr="00392B58" w:rsidRDefault="00240650" w:rsidP="00392B58">
      <w:pPr>
        <w:contextualSpacing/>
        <w:rPr>
          <w:rFonts w:asciiTheme="minorHAnsi" w:hAnsiTheme="minorHAnsi"/>
          <w:sz w:val="22"/>
        </w:rPr>
      </w:pPr>
      <w:r>
        <w:rPr>
          <w:rFonts w:asciiTheme="minorHAnsi" w:hAnsiTheme="minorHAnsi"/>
          <w:sz w:val="22"/>
        </w:rPr>
        <w:t>The undersigned organizations appreciate the opportunity to comment on the Paperwork Reduction Act notice of information collection activity for the Centers for Medicare and Medicaid Services’ proposed home health prior authorization demonstration</w:t>
      </w:r>
      <w:r w:rsidRPr="00392B58">
        <w:rPr>
          <w:rFonts w:asciiTheme="minorHAnsi" w:hAnsiTheme="minorHAnsi"/>
          <w:sz w:val="22"/>
        </w:rPr>
        <w:t>.</w:t>
      </w:r>
      <w:r w:rsidR="006C1BF4">
        <w:rPr>
          <w:rFonts w:asciiTheme="minorHAnsi" w:hAnsiTheme="minorHAnsi"/>
          <w:sz w:val="22"/>
        </w:rPr>
        <w:t xml:space="preserve">  </w:t>
      </w:r>
      <w:r>
        <w:rPr>
          <w:rFonts w:asciiTheme="minorHAnsi" w:hAnsiTheme="minorHAnsi"/>
          <w:sz w:val="22"/>
        </w:rPr>
        <w:t>W</w:t>
      </w:r>
      <w:r w:rsidR="00E97D23" w:rsidRPr="00392B58">
        <w:rPr>
          <w:rFonts w:asciiTheme="minorHAnsi" w:hAnsiTheme="minorHAnsi"/>
          <w:sz w:val="22"/>
        </w:rPr>
        <w:t xml:space="preserve">e are deeply concerned that prior authorization would delay </w:t>
      </w:r>
      <w:r>
        <w:rPr>
          <w:rFonts w:asciiTheme="minorHAnsi" w:hAnsiTheme="minorHAnsi"/>
          <w:sz w:val="22"/>
        </w:rPr>
        <w:t>beneficiaries’</w:t>
      </w:r>
      <w:r w:rsidRPr="00392B58">
        <w:rPr>
          <w:rFonts w:asciiTheme="minorHAnsi" w:hAnsiTheme="minorHAnsi"/>
          <w:sz w:val="22"/>
        </w:rPr>
        <w:t xml:space="preserve"> </w:t>
      </w:r>
      <w:r w:rsidR="00E97D23" w:rsidRPr="00392B58">
        <w:rPr>
          <w:rFonts w:asciiTheme="minorHAnsi" w:hAnsiTheme="minorHAnsi"/>
          <w:sz w:val="22"/>
        </w:rPr>
        <w:t>access to services</w:t>
      </w:r>
      <w:r>
        <w:rPr>
          <w:rFonts w:asciiTheme="minorHAnsi" w:hAnsiTheme="minorHAnsi"/>
          <w:sz w:val="22"/>
        </w:rPr>
        <w:t>,</w:t>
      </w:r>
      <w:r w:rsidR="00E97D23" w:rsidRPr="00392B58">
        <w:rPr>
          <w:rFonts w:asciiTheme="minorHAnsi" w:hAnsiTheme="minorHAnsi"/>
          <w:sz w:val="22"/>
        </w:rPr>
        <w:t xml:space="preserve"> increas</w:t>
      </w:r>
      <w:r>
        <w:rPr>
          <w:rFonts w:asciiTheme="minorHAnsi" w:hAnsiTheme="minorHAnsi"/>
          <w:sz w:val="22"/>
        </w:rPr>
        <w:t>e</w:t>
      </w:r>
      <w:r w:rsidR="00E97D23" w:rsidRPr="00392B58">
        <w:rPr>
          <w:rFonts w:asciiTheme="minorHAnsi" w:hAnsiTheme="minorHAnsi"/>
          <w:sz w:val="22"/>
        </w:rPr>
        <w:t xml:space="preserve"> costs to the Medicare program and taxpayers, and plac</w:t>
      </w:r>
      <w:r>
        <w:rPr>
          <w:rFonts w:asciiTheme="minorHAnsi" w:hAnsiTheme="minorHAnsi"/>
          <w:sz w:val="22"/>
        </w:rPr>
        <w:t>e</w:t>
      </w:r>
      <w:r w:rsidR="00E97D23" w:rsidRPr="00392B58">
        <w:rPr>
          <w:rFonts w:asciiTheme="minorHAnsi" w:hAnsiTheme="minorHAnsi"/>
          <w:sz w:val="22"/>
        </w:rPr>
        <w:t xml:space="preserve"> burdensome requirements on providers.  In light of these factors and the specific issues detailed below, we urge </w:t>
      </w:r>
      <w:r w:rsidR="00392B58" w:rsidRPr="00392B58">
        <w:rPr>
          <w:rFonts w:asciiTheme="minorHAnsi" w:hAnsiTheme="minorHAnsi"/>
          <w:sz w:val="22"/>
        </w:rPr>
        <w:t xml:space="preserve">you to rescind this proposal and </w:t>
      </w:r>
      <w:r w:rsidR="00E97D23" w:rsidRPr="00392B58">
        <w:rPr>
          <w:rFonts w:asciiTheme="minorHAnsi" w:hAnsiTheme="minorHAnsi"/>
          <w:sz w:val="22"/>
        </w:rPr>
        <w:t xml:space="preserve">instead engage stakeholders in a process to develop </w:t>
      </w:r>
      <w:r w:rsidR="00392B58" w:rsidRPr="00392B58">
        <w:rPr>
          <w:rFonts w:asciiTheme="minorHAnsi" w:hAnsiTheme="minorHAnsi"/>
          <w:sz w:val="22"/>
        </w:rPr>
        <w:t xml:space="preserve">targeted </w:t>
      </w:r>
      <w:r w:rsidR="00E97D23" w:rsidRPr="00392B58">
        <w:rPr>
          <w:rFonts w:asciiTheme="minorHAnsi" w:hAnsiTheme="minorHAnsi"/>
          <w:sz w:val="22"/>
        </w:rPr>
        <w:t xml:space="preserve">solutions </w:t>
      </w:r>
      <w:r w:rsidR="00392B58" w:rsidRPr="00392B58">
        <w:rPr>
          <w:rFonts w:asciiTheme="minorHAnsi" w:hAnsiTheme="minorHAnsi"/>
          <w:sz w:val="22"/>
        </w:rPr>
        <w:t xml:space="preserve">to </w:t>
      </w:r>
      <w:r w:rsidR="009602DC">
        <w:rPr>
          <w:rFonts w:asciiTheme="minorHAnsi" w:hAnsiTheme="minorHAnsi"/>
          <w:sz w:val="22"/>
        </w:rPr>
        <w:t xml:space="preserve">protect and </w:t>
      </w:r>
      <w:r w:rsidR="00E97D23" w:rsidRPr="00392B58">
        <w:rPr>
          <w:rFonts w:asciiTheme="minorHAnsi" w:hAnsiTheme="minorHAnsi"/>
          <w:sz w:val="22"/>
        </w:rPr>
        <w:t>strengthen Medicare program integrity</w:t>
      </w:r>
      <w:r w:rsidR="00392B58" w:rsidRPr="00392B58">
        <w:rPr>
          <w:rFonts w:asciiTheme="minorHAnsi" w:hAnsiTheme="minorHAnsi"/>
          <w:sz w:val="22"/>
        </w:rPr>
        <w:t xml:space="preserve">. </w:t>
      </w:r>
    </w:p>
    <w:p w:rsidR="00815EEF" w:rsidRPr="00392B58" w:rsidRDefault="00815EEF">
      <w:pPr>
        <w:rPr>
          <w:rFonts w:asciiTheme="minorHAnsi" w:hAnsiTheme="minorHAnsi"/>
          <w:sz w:val="22"/>
        </w:rPr>
      </w:pPr>
    </w:p>
    <w:p w:rsidR="00815EEF" w:rsidRPr="00392B58" w:rsidRDefault="0034372A" w:rsidP="000E0EC2">
      <w:pPr>
        <w:rPr>
          <w:rFonts w:asciiTheme="minorHAnsi" w:hAnsiTheme="minorHAnsi"/>
          <w:sz w:val="22"/>
        </w:rPr>
      </w:pPr>
      <w:r>
        <w:rPr>
          <w:rFonts w:asciiTheme="minorHAnsi" w:hAnsiTheme="minorHAnsi"/>
          <w:sz w:val="22"/>
        </w:rPr>
        <w:t>P</w:t>
      </w:r>
      <w:r w:rsidR="00392B58" w:rsidRPr="00392B58">
        <w:rPr>
          <w:rFonts w:asciiTheme="minorHAnsi" w:hAnsiTheme="minorHAnsi"/>
          <w:sz w:val="22"/>
        </w:rPr>
        <w:t>rior authorization</w:t>
      </w:r>
      <w:r>
        <w:rPr>
          <w:rFonts w:asciiTheme="minorHAnsi" w:hAnsiTheme="minorHAnsi"/>
          <w:sz w:val="22"/>
        </w:rPr>
        <w:t xml:space="preserve"> for home health </w:t>
      </w:r>
      <w:r w:rsidR="00240650">
        <w:rPr>
          <w:rFonts w:asciiTheme="minorHAnsi" w:hAnsiTheme="minorHAnsi"/>
          <w:sz w:val="22"/>
        </w:rPr>
        <w:t xml:space="preserve">and, indeed, all Medicare-covered </w:t>
      </w:r>
      <w:r>
        <w:rPr>
          <w:rFonts w:asciiTheme="minorHAnsi" w:hAnsiTheme="minorHAnsi"/>
          <w:sz w:val="22"/>
        </w:rPr>
        <w:t>services</w:t>
      </w:r>
      <w:r w:rsidR="00392B58" w:rsidRPr="00392B58">
        <w:rPr>
          <w:rFonts w:asciiTheme="minorHAnsi" w:hAnsiTheme="minorHAnsi"/>
          <w:sz w:val="22"/>
        </w:rPr>
        <w:t xml:space="preserve"> would </w:t>
      </w:r>
      <w:r w:rsidR="004D3D08">
        <w:rPr>
          <w:rFonts w:asciiTheme="minorHAnsi" w:hAnsiTheme="minorHAnsi"/>
          <w:sz w:val="22"/>
        </w:rPr>
        <w:t>create a barrier to</w:t>
      </w:r>
      <w:r w:rsidR="00392B58" w:rsidRPr="00392B58">
        <w:rPr>
          <w:rFonts w:asciiTheme="minorHAnsi" w:hAnsiTheme="minorHAnsi"/>
          <w:sz w:val="22"/>
        </w:rPr>
        <w:t xml:space="preserve"> the time-sensitive delivery of </w:t>
      </w:r>
      <w:r w:rsidR="00240650">
        <w:rPr>
          <w:rFonts w:asciiTheme="minorHAnsi" w:hAnsiTheme="minorHAnsi"/>
          <w:sz w:val="22"/>
        </w:rPr>
        <w:t>physician-ordered care</w:t>
      </w:r>
      <w:r w:rsidR="00392B58" w:rsidRPr="00392B58">
        <w:rPr>
          <w:rFonts w:asciiTheme="minorHAnsi" w:hAnsiTheme="minorHAnsi"/>
          <w:sz w:val="22"/>
        </w:rPr>
        <w:t xml:space="preserve">. </w:t>
      </w:r>
      <w:r w:rsidR="009D651F">
        <w:rPr>
          <w:rFonts w:asciiTheme="minorHAnsi" w:hAnsiTheme="minorHAnsi"/>
          <w:sz w:val="22"/>
        </w:rPr>
        <w:t xml:space="preserve"> </w:t>
      </w:r>
      <w:r w:rsidR="00240650">
        <w:rPr>
          <w:rFonts w:asciiTheme="minorHAnsi" w:hAnsiTheme="minorHAnsi"/>
          <w:sz w:val="22"/>
        </w:rPr>
        <w:t xml:space="preserve">Due to their advanced age and complex conditions, millions of Medicare beneficiaries </w:t>
      </w:r>
      <w:r w:rsidR="009D651F">
        <w:rPr>
          <w:rFonts w:asciiTheme="minorHAnsi" w:hAnsiTheme="minorHAnsi"/>
          <w:sz w:val="22"/>
        </w:rPr>
        <w:t xml:space="preserve">are not in a position to </w:t>
      </w:r>
      <w:r w:rsidR="00392B58" w:rsidRPr="00392B58">
        <w:rPr>
          <w:rFonts w:asciiTheme="minorHAnsi" w:hAnsiTheme="minorHAnsi"/>
          <w:sz w:val="22"/>
        </w:rPr>
        <w:t>wait for prior authorization</w:t>
      </w:r>
      <w:r w:rsidR="009D651F">
        <w:rPr>
          <w:rFonts w:asciiTheme="minorHAnsi" w:hAnsiTheme="minorHAnsi"/>
          <w:sz w:val="22"/>
        </w:rPr>
        <w:t xml:space="preserve"> to be processed</w:t>
      </w:r>
      <w:r w:rsidR="00392B58" w:rsidRPr="00392B58">
        <w:rPr>
          <w:rFonts w:asciiTheme="minorHAnsi" w:hAnsiTheme="minorHAnsi"/>
          <w:sz w:val="22"/>
        </w:rPr>
        <w:t>.</w:t>
      </w:r>
      <w:r w:rsidR="00240650">
        <w:rPr>
          <w:rFonts w:asciiTheme="minorHAnsi" w:hAnsiTheme="minorHAnsi"/>
          <w:sz w:val="22"/>
        </w:rPr>
        <w:t xml:space="preserve"> Indeed, we note that prior authorization would violate the prompt delivery of care that is a Condition of Participation for home health agencies and numerous other providers.</w:t>
      </w:r>
      <w:r w:rsidR="006E425C">
        <w:rPr>
          <w:rFonts w:asciiTheme="minorHAnsi" w:hAnsiTheme="minorHAnsi"/>
          <w:sz w:val="22"/>
        </w:rPr>
        <w:t xml:space="preserve"> </w:t>
      </w:r>
      <w:r w:rsidR="00240650">
        <w:rPr>
          <w:rFonts w:asciiTheme="minorHAnsi" w:hAnsiTheme="minorHAnsi"/>
          <w:sz w:val="22"/>
        </w:rPr>
        <w:t>Further, t</w:t>
      </w:r>
      <w:r w:rsidR="009D651F">
        <w:rPr>
          <w:rFonts w:asciiTheme="minorHAnsi" w:hAnsiTheme="minorHAnsi"/>
          <w:sz w:val="22"/>
        </w:rPr>
        <w:t xml:space="preserve">he resulting </w:t>
      </w:r>
      <w:r w:rsidR="00392B58" w:rsidRPr="00392B58">
        <w:rPr>
          <w:rFonts w:asciiTheme="minorHAnsi" w:hAnsiTheme="minorHAnsi"/>
          <w:sz w:val="22"/>
        </w:rPr>
        <w:t xml:space="preserve">delay </w:t>
      </w:r>
      <w:r w:rsidR="009D651F">
        <w:rPr>
          <w:rFonts w:asciiTheme="minorHAnsi" w:hAnsiTheme="minorHAnsi"/>
          <w:sz w:val="22"/>
        </w:rPr>
        <w:t xml:space="preserve">in care initiation may lead to </w:t>
      </w:r>
      <w:r w:rsidR="00240650">
        <w:rPr>
          <w:rFonts w:asciiTheme="minorHAnsi" w:hAnsiTheme="minorHAnsi"/>
          <w:sz w:val="22"/>
        </w:rPr>
        <w:t xml:space="preserve">a number of avoidable, clinically risky, and costly outcomes, including longer lengths of stay (LOS) and </w:t>
      </w:r>
      <w:r w:rsidR="009D651F">
        <w:rPr>
          <w:rFonts w:asciiTheme="minorHAnsi" w:hAnsiTheme="minorHAnsi"/>
          <w:sz w:val="22"/>
        </w:rPr>
        <w:t>higher readmission rates</w:t>
      </w:r>
      <w:r w:rsidR="00240650">
        <w:rPr>
          <w:rFonts w:asciiTheme="minorHAnsi" w:hAnsiTheme="minorHAnsi"/>
          <w:sz w:val="22"/>
        </w:rPr>
        <w:t>.</w:t>
      </w:r>
      <w:r w:rsidR="009D651F">
        <w:rPr>
          <w:rFonts w:asciiTheme="minorHAnsi" w:hAnsiTheme="minorHAnsi"/>
          <w:sz w:val="22"/>
        </w:rPr>
        <w:t xml:space="preserve"> </w:t>
      </w:r>
    </w:p>
    <w:p w:rsidR="009602DC" w:rsidRDefault="009602DC">
      <w:pPr>
        <w:pStyle w:val="Default"/>
        <w:rPr>
          <w:rFonts w:asciiTheme="minorHAnsi" w:hAnsiTheme="minorHAnsi" w:cstheme="minorBidi"/>
          <w:color w:val="auto"/>
          <w:sz w:val="22"/>
          <w:szCs w:val="22"/>
        </w:rPr>
      </w:pPr>
    </w:p>
    <w:p w:rsidR="00815EEF" w:rsidRPr="00392B58" w:rsidRDefault="00392B58">
      <w:pPr>
        <w:pStyle w:val="Default"/>
        <w:rPr>
          <w:rFonts w:asciiTheme="minorHAnsi" w:hAnsiTheme="minorHAnsi" w:cstheme="minorBidi"/>
          <w:color w:val="auto"/>
          <w:sz w:val="22"/>
          <w:szCs w:val="22"/>
        </w:rPr>
      </w:pPr>
      <w:r w:rsidRPr="00392B58">
        <w:rPr>
          <w:rFonts w:asciiTheme="minorHAnsi" w:hAnsiTheme="minorHAnsi" w:cstheme="minorBidi"/>
          <w:color w:val="auto"/>
          <w:sz w:val="22"/>
          <w:szCs w:val="22"/>
        </w:rPr>
        <w:t xml:space="preserve">We also are concerned by </w:t>
      </w:r>
      <w:r w:rsidR="006E425C">
        <w:rPr>
          <w:rFonts w:asciiTheme="minorHAnsi" w:hAnsiTheme="minorHAnsi" w:cstheme="minorBidi"/>
          <w:color w:val="auto"/>
          <w:sz w:val="22"/>
          <w:szCs w:val="22"/>
        </w:rPr>
        <w:t xml:space="preserve">the </w:t>
      </w:r>
      <w:r w:rsidR="004D3D08">
        <w:rPr>
          <w:rFonts w:asciiTheme="minorHAnsi" w:hAnsiTheme="minorHAnsi" w:cstheme="minorBidi"/>
          <w:color w:val="auto"/>
          <w:sz w:val="22"/>
          <w:szCs w:val="22"/>
        </w:rPr>
        <w:t>heightened</w:t>
      </w:r>
      <w:r w:rsidR="004D3D08" w:rsidRPr="00392B58">
        <w:rPr>
          <w:rFonts w:asciiTheme="minorHAnsi" w:hAnsiTheme="minorHAnsi" w:cstheme="minorBidi"/>
          <w:color w:val="auto"/>
          <w:sz w:val="22"/>
          <w:szCs w:val="22"/>
        </w:rPr>
        <w:t xml:space="preserve"> </w:t>
      </w:r>
      <w:r w:rsidRPr="00392B58">
        <w:rPr>
          <w:rFonts w:asciiTheme="minorHAnsi" w:hAnsiTheme="minorHAnsi" w:cstheme="minorBidi"/>
          <w:color w:val="auto"/>
          <w:sz w:val="22"/>
          <w:szCs w:val="22"/>
        </w:rPr>
        <w:t xml:space="preserve">administrative burden </w:t>
      </w:r>
      <w:r w:rsidR="00240650">
        <w:rPr>
          <w:rFonts w:asciiTheme="minorHAnsi" w:hAnsiTheme="minorHAnsi" w:cstheme="minorBidi"/>
          <w:color w:val="auto"/>
          <w:sz w:val="22"/>
          <w:szCs w:val="22"/>
        </w:rPr>
        <w:t xml:space="preserve">that prior authorization would impose </w:t>
      </w:r>
      <w:r w:rsidRPr="00392B58">
        <w:rPr>
          <w:rFonts w:asciiTheme="minorHAnsi" w:hAnsiTheme="minorHAnsi" w:cstheme="minorBidi"/>
          <w:color w:val="auto"/>
          <w:sz w:val="22"/>
          <w:szCs w:val="22"/>
        </w:rPr>
        <w:t xml:space="preserve">on </w:t>
      </w:r>
      <w:r w:rsidR="000D6F3E">
        <w:rPr>
          <w:rFonts w:asciiTheme="minorHAnsi" w:hAnsiTheme="minorHAnsi" w:cstheme="minorBidi"/>
          <w:color w:val="auto"/>
          <w:sz w:val="22"/>
          <w:szCs w:val="22"/>
        </w:rPr>
        <w:t>physicians</w:t>
      </w:r>
      <w:r w:rsidR="00240650">
        <w:rPr>
          <w:rFonts w:asciiTheme="minorHAnsi" w:hAnsiTheme="minorHAnsi" w:cstheme="minorBidi"/>
          <w:color w:val="auto"/>
          <w:sz w:val="22"/>
          <w:szCs w:val="22"/>
        </w:rPr>
        <w:t>,</w:t>
      </w:r>
      <w:r w:rsidR="000D6F3E">
        <w:rPr>
          <w:rFonts w:asciiTheme="minorHAnsi" w:hAnsiTheme="minorHAnsi" w:cstheme="minorBidi"/>
          <w:color w:val="auto"/>
          <w:sz w:val="22"/>
          <w:szCs w:val="22"/>
        </w:rPr>
        <w:t xml:space="preserve"> HHAs</w:t>
      </w:r>
      <w:r w:rsidR="00240650">
        <w:rPr>
          <w:rFonts w:asciiTheme="minorHAnsi" w:hAnsiTheme="minorHAnsi" w:cstheme="minorBidi"/>
          <w:color w:val="auto"/>
          <w:sz w:val="22"/>
          <w:szCs w:val="22"/>
        </w:rPr>
        <w:t xml:space="preserve"> and, if extended to other Medicare-covered services, a wide array of other medical professionals and institutions, each of which</w:t>
      </w:r>
      <w:r w:rsidR="009602DC">
        <w:rPr>
          <w:rFonts w:asciiTheme="minorHAnsi" w:hAnsiTheme="minorHAnsi" w:cstheme="minorBidi"/>
          <w:color w:val="auto"/>
          <w:sz w:val="22"/>
          <w:szCs w:val="22"/>
        </w:rPr>
        <w:t xml:space="preserve"> are </w:t>
      </w:r>
      <w:r w:rsidRPr="00392B58">
        <w:rPr>
          <w:rFonts w:asciiTheme="minorHAnsi" w:hAnsiTheme="minorHAnsi" w:cstheme="minorBidi"/>
          <w:color w:val="auto"/>
          <w:sz w:val="22"/>
          <w:szCs w:val="22"/>
        </w:rPr>
        <w:t xml:space="preserve">already required to provide </w:t>
      </w:r>
      <w:r w:rsidR="000D6F3E">
        <w:rPr>
          <w:rFonts w:asciiTheme="minorHAnsi" w:hAnsiTheme="minorHAnsi" w:cstheme="minorBidi"/>
          <w:color w:val="auto"/>
          <w:sz w:val="22"/>
          <w:szCs w:val="22"/>
        </w:rPr>
        <w:t xml:space="preserve">extensive documentation </w:t>
      </w:r>
      <w:r w:rsidR="00240650">
        <w:rPr>
          <w:rFonts w:asciiTheme="minorHAnsi" w:hAnsiTheme="minorHAnsi" w:cstheme="minorBidi"/>
          <w:color w:val="auto"/>
          <w:sz w:val="22"/>
          <w:szCs w:val="22"/>
        </w:rPr>
        <w:t>to CMS and its carriers</w:t>
      </w:r>
      <w:r w:rsidR="009602DC">
        <w:rPr>
          <w:rFonts w:asciiTheme="minorHAnsi" w:hAnsiTheme="minorHAnsi" w:cstheme="minorBidi"/>
          <w:color w:val="auto"/>
          <w:sz w:val="22"/>
          <w:szCs w:val="22"/>
        </w:rPr>
        <w:t xml:space="preserve">. </w:t>
      </w:r>
      <w:r w:rsidR="00240650">
        <w:rPr>
          <w:rFonts w:asciiTheme="minorHAnsi" w:hAnsiTheme="minorHAnsi" w:cstheme="minorBidi"/>
          <w:color w:val="auto"/>
          <w:sz w:val="22"/>
          <w:szCs w:val="22"/>
        </w:rPr>
        <w:t>Moreover, we note that p</w:t>
      </w:r>
      <w:r w:rsidR="00C7147B">
        <w:rPr>
          <w:rFonts w:asciiTheme="minorHAnsi" w:hAnsiTheme="minorHAnsi" w:cstheme="minorBidi"/>
          <w:color w:val="auto"/>
          <w:sz w:val="22"/>
          <w:szCs w:val="22"/>
        </w:rPr>
        <w:t xml:space="preserve">rior authorization </w:t>
      </w:r>
      <w:r w:rsidR="00985B48">
        <w:rPr>
          <w:rFonts w:asciiTheme="minorHAnsi" w:hAnsiTheme="minorHAnsi" w:cstheme="minorBidi"/>
          <w:color w:val="auto"/>
          <w:sz w:val="22"/>
          <w:szCs w:val="22"/>
        </w:rPr>
        <w:t xml:space="preserve">also </w:t>
      </w:r>
      <w:r w:rsidR="00C7147B">
        <w:rPr>
          <w:rFonts w:asciiTheme="minorHAnsi" w:hAnsiTheme="minorHAnsi" w:cstheme="minorBidi"/>
          <w:color w:val="auto"/>
          <w:sz w:val="22"/>
          <w:szCs w:val="22"/>
        </w:rPr>
        <w:t xml:space="preserve">would substantially increase </w:t>
      </w:r>
      <w:r w:rsidR="00985B48">
        <w:rPr>
          <w:rFonts w:asciiTheme="minorHAnsi" w:hAnsiTheme="minorHAnsi" w:cstheme="minorBidi"/>
          <w:color w:val="auto"/>
          <w:sz w:val="22"/>
          <w:szCs w:val="22"/>
        </w:rPr>
        <w:t xml:space="preserve">the Medicare program’s administrative costs </w:t>
      </w:r>
      <w:r w:rsidR="00C7147B">
        <w:rPr>
          <w:rFonts w:asciiTheme="minorHAnsi" w:hAnsiTheme="minorHAnsi" w:cstheme="minorBidi"/>
          <w:color w:val="auto"/>
          <w:sz w:val="22"/>
          <w:szCs w:val="22"/>
        </w:rPr>
        <w:t>due to the review process required of prior authorization as well as the appeals that we anticipate would result from it.</w:t>
      </w:r>
    </w:p>
    <w:p w:rsidR="00815EEF" w:rsidRPr="00392B58" w:rsidRDefault="00815EEF">
      <w:pPr>
        <w:pStyle w:val="Default"/>
        <w:rPr>
          <w:rFonts w:asciiTheme="minorHAnsi" w:hAnsiTheme="minorHAnsi" w:cstheme="minorBidi"/>
          <w:color w:val="auto"/>
          <w:sz w:val="22"/>
          <w:szCs w:val="22"/>
        </w:rPr>
      </w:pPr>
    </w:p>
    <w:p w:rsidR="00141FC6" w:rsidRDefault="00FA5F97" w:rsidP="00985B48">
      <w:pPr>
        <w:pStyle w:val="Default"/>
        <w:rPr>
          <w:rFonts w:asciiTheme="minorHAnsi" w:hAnsiTheme="minorHAnsi" w:cstheme="minorBidi"/>
          <w:color w:val="auto"/>
          <w:sz w:val="22"/>
          <w:szCs w:val="22"/>
        </w:rPr>
      </w:pPr>
      <w:r>
        <w:rPr>
          <w:rFonts w:asciiTheme="minorHAnsi" w:hAnsiTheme="minorHAnsi" w:cstheme="minorBidi"/>
          <w:color w:val="auto"/>
          <w:sz w:val="22"/>
          <w:szCs w:val="22"/>
        </w:rPr>
        <w:t>Further</w:t>
      </w:r>
      <w:r w:rsidR="005B1ED4">
        <w:rPr>
          <w:rFonts w:asciiTheme="minorHAnsi" w:hAnsiTheme="minorHAnsi" w:cstheme="minorBidi"/>
          <w:color w:val="auto"/>
          <w:sz w:val="22"/>
          <w:szCs w:val="22"/>
        </w:rPr>
        <w:t xml:space="preserve">, we are gravely concerned that </w:t>
      </w:r>
      <w:r w:rsidR="00562929">
        <w:rPr>
          <w:rFonts w:asciiTheme="minorHAnsi" w:hAnsiTheme="minorHAnsi" w:cstheme="minorBidi"/>
          <w:color w:val="auto"/>
          <w:sz w:val="22"/>
          <w:szCs w:val="22"/>
        </w:rPr>
        <w:t>prior authorization would not advance the cause of identifying and eradicating fraud and abuse.</w:t>
      </w:r>
      <w:r w:rsidR="0067374C">
        <w:rPr>
          <w:rFonts w:asciiTheme="minorHAnsi" w:hAnsiTheme="minorHAnsi" w:cstheme="minorBidi"/>
          <w:color w:val="auto"/>
          <w:sz w:val="22"/>
          <w:szCs w:val="22"/>
        </w:rPr>
        <w:t xml:space="preserve">  Those with criminal intent to defraud the Medicare program will find little in prior authorization to impede their efforts, since nothing in prior authorization would prevent payment based on false documentation from occurring.</w:t>
      </w:r>
      <w:r w:rsidR="00562929">
        <w:rPr>
          <w:rFonts w:asciiTheme="minorHAnsi" w:hAnsiTheme="minorHAnsi" w:cstheme="minorBidi"/>
          <w:color w:val="auto"/>
          <w:sz w:val="22"/>
          <w:szCs w:val="22"/>
        </w:rPr>
        <w:t xml:space="preserve"> </w:t>
      </w:r>
      <w:r w:rsidR="009D7092">
        <w:rPr>
          <w:rFonts w:asciiTheme="minorHAnsi" w:hAnsiTheme="minorHAnsi" w:cstheme="minorBidi"/>
          <w:color w:val="auto"/>
          <w:sz w:val="22"/>
          <w:szCs w:val="22"/>
        </w:rPr>
        <w:t xml:space="preserve">  </w:t>
      </w:r>
      <w:r w:rsidR="0067374C">
        <w:rPr>
          <w:rFonts w:asciiTheme="minorHAnsi" w:hAnsiTheme="minorHAnsi" w:cstheme="minorBidi"/>
          <w:color w:val="auto"/>
          <w:sz w:val="22"/>
          <w:szCs w:val="22"/>
        </w:rPr>
        <w:t>We think it revealing that private p</w:t>
      </w:r>
      <w:r w:rsidR="00141FC6">
        <w:rPr>
          <w:rFonts w:asciiTheme="minorHAnsi" w:hAnsiTheme="minorHAnsi" w:cstheme="minorBidi"/>
          <w:color w:val="auto"/>
          <w:sz w:val="22"/>
          <w:szCs w:val="22"/>
        </w:rPr>
        <w:t xml:space="preserve">ayers have </w:t>
      </w:r>
      <w:r w:rsidR="0067374C">
        <w:rPr>
          <w:rFonts w:asciiTheme="minorHAnsi" w:hAnsiTheme="minorHAnsi" w:cstheme="minorBidi"/>
          <w:color w:val="auto"/>
          <w:sz w:val="22"/>
          <w:szCs w:val="22"/>
        </w:rPr>
        <w:t xml:space="preserve">expressed </w:t>
      </w:r>
      <w:r w:rsidR="00141FC6">
        <w:rPr>
          <w:rFonts w:asciiTheme="minorHAnsi" w:hAnsiTheme="minorHAnsi" w:cstheme="minorBidi"/>
          <w:color w:val="auto"/>
          <w:sz w:val="22"/>
          <w:szCs w:val="22"/>
        </w:rPr>
        <w:t xml:space="preserve">that </w:t>
      </w:r>
      <w:r w:rsidR="009D7092" w:rsidRPr="00392B58">
        <w:rPr>
          <w:rFonts w:asciiTheme="minorHAnsi" w:hAnsiTheme="minorHAnsi" w:cstheme="minorBidi"/>
          <w:color w:val="auto"/>
          <w:sz w:val="22"/>
          <w:szCs w:val="22"/>
        </w:rPr>
        <w:t xml:space="preserve">prior authorization is a utilization control </w:t>
      </w:r>
      <w:r w:rsidR="009D7092">
        <w:rPr>
          <w:rFonts w:asciiTheme="minorHAnsi" w:hAnsiTheme="minorHAnsi" w:cstheme="minorBidi"/>
          <w:color w:val="auto"/>
          <w:sz w:val="22"/>
          <w:szCs w:val="22"/>
        </w:rPr>
        <w:t>mechanism, not a fraud control measure</w:t>
      </w:r>
      <w:r w:rsidR="009D7092" w:rsidRPr="00392B58">
        <w:rPr>
          <w:rFonts w:asciiTheme="minorHAnsi" w:hAnsiTheme="minorHAnsi" w:cstheme="minorBidi"/>
          <w:color w:val="auto"/>
          <w:sz w:val="22"/>
          <w:szCs w:val="22"/>
        </w:rPr>
        <w:t xml:space="preserve">. </w:t>
      </w:r>
      <w:r w:rsidR="009D7092">
        <w:rPr>
          <w:rFonts w:asciiTheme="minorHAnsi" w:hAnsiTheme="minorHAnsi" w:cstheme="minorBidi"/>
          <w:color w:val="auto"/>
          <w:sz w:val="22"/>
          <w:szCs w:val="22"/>
        </w:rPr>
        <w:t xml:space="preserve"> </w:t>
      </w:r>
      <w:r w:rsidR="00141FC6">
        <w:rPr>
          <w:rFonts w:asciiTheme="minorHAnsi" w:hAnsiTheme="minorHAnsi" w:cstheme="minorBidi"/>
          <w:color w:val="auto"/>
          <w:sz w:val="22"/>
          <w:szCs w:val="22"/>
        </w:rPr>
        <w:t xml:space="preserve">We concur – such a mechanism will certainly reduce the ability of patients to access and receive the home healthcare services they need, but it will do nothing to dissuade bad actors from taking advantage of weaknesses in the Medicare program.  </w:t>
      </w:r>
    </w:p>
    <w:p w:rsidR="0034372A" w:rsidRPr="00392B58" w:rsidRDefault="0034372A" w:rsidP="0034372A">
      <w:pPr>
        <w:pStyle w:val="Default"/>
        <w:rPr>
          <w:rFonts w:asciiTheme="minorHAnsi" w:hAnsiTheme="minorHAnsi" w:cstheme="minorBidi"/>
          <w:color w:val="auto"/>
          <w:sz w:val="22"/>
          <w:szCs w:val="22"/>
        </w:rPr>
      </w:pPr>
    </w:p>
    <w:p w:rsidR="00815EEF" w:rsidRPr="00392B58" w:rsidRDefault="0067374C">
      <w:pPr>
        <w:rPr>
          <w:rFonts w:asciiTheme="minorHAnsi" w:hAnsiTheme="minorHAnsi"/>
          <w:sz w:val="22"/>
        </w:rPr>
      </w:pPr>
      <w:r>
        <w:rPr>
          <w:rFonts w:asciiTheme="minorHAnsi" w:hAnsiTheme="minorHAnsi"/>
          <w:sz w:val="22"/>
        </w:rPr>
        <w:lastRenderedPageBreak/>
        <w:t xml:space="preserve">For these reasons, the undersigned urge CMS to withdraw its proposed prior authorization demonstration and instead initiate a collaborative process with stakeholders to </w:t>
      </w:r>
      <w:r w:rsidR="008D1EB4">
        <w:rPr>
          <w:rFonts w:asciiTheme="minorHAnsi" w:hAnsiTheme="minorHAnsi"/>
          <w:sz w:val="22"/>
        </w:rPr>
        <w:t>develop and implement</w:t>
      </w:r>
      <w:r w:rsidR="006E425C">
        <w:rPr>
          <w:rFonts w:asciiTheme="minorHAnsi" w:hAnsiTheme="minorHAnsi"/>
          <w:sz w:val="22"/>
        </w:rPr>
        <w:t xml:space="preserve"> </w:t>
      </w:r>
      <w:r w:rsidR="00392B58" w:rsidRPr="00392B58">
        <w:rPr>
          <w:rFonts w:asciiTheme="minorHAnsi" w:hAnsiTheme="minorHAnsi"/>
          <w:sz w:val="22"/>
        </w:rPr>
        <w:t>appropriate and targeted program integrity measures</w:t>
      </w:r>
      <w:r w:rsidR="008D1EB4">
        <w:rPr>
          <w:rFonts w:asciiTheme="minorHAnsi" w:hAnsiTheme="minorHAnsi"/>
          <w:sz w:val="22"/>
        </w:rPr>
        <w:t xml:space="preserve"> that fall</w:t>
      </w:r>
      <w:r w:rsidR="00392B58" w:rsidRPr="00392B58">
        <w:rPr>
          <w:rFonts w:asciiTheme="minorHAnsi" w:hAnsiTheme="minorHAnsi"/>
          <w:sz w:val="22"/>
        </w:rPr>
        <w:t xml:space="preserve"> within CMS’s authority</w:t>
      </w:r>
      <w:r w:rsidR="008D1EB4">
        <w:rPr>
          <w:rFonts w:asciiTheme="minorHAnsi" w:hAnsiTheme="minorHAnsi"/>
          <w:sz w:val="22"/>
        </w:rPr>
        <w:t xml:space="preserve"> and that would effectively </w:t>
      </w:r>
      <w:r w:rsidR="00392B58" w:rsidRPr="00392B58">
        <w:rPr>
          <w:rFonts w:asciiTheme="minorHAnsi" w:hAnsiTheme="minorHAnsi"/>
          <w:sz w:val="22"/>
        </w:rPr>
        <w:t xml:space="preserve">identify and </w:t>
      </w:r>
      <w:r w:rsidR="008D1EB4">
        <w:rPr>
          <w:rFonts w:asciiTheme="minorHAnsi" w:hAnsiTheme="minorHAnsi"/>
          <w:sz w:val="22"/>
        </w:rPr>
        <w:t xml:space="preserve">eradicate </w:t>
      </w:r>
      <w:r w:rsidR="00392B58" w:rsidRPr="00392B58">
        <w:rPr>
          <w:rFonts w:asciiTheme="minorHAnsi" w:hAnsiTheme="minorHAnsi"/>
          <w:sz w:val="22"/>
        </w:rPr>
        <w:t xml:space="preserve">fraud and abuse. </w:t>
      </w:r>
      <w:r w:rsidR="001E6417">
        <w:rPr>
          <w:rFonts w:asciiTheme="minorHAnsi" w:hAnsiTheme="minorHAnsi"/>
          <w:sz w:val="22"/>
        </w:rPr>
        <w:t xml:space="preserve"> </w:t>
      </w:r>
    </w:p>
    <w:p w:rsidR="00815EEF" w:rsidRPr="00392B58" w:rsidRDefault="00815EEF">
      <w:pPr>
        <w:rPr>
          <w:rFonts w:asciiTheme="minorHAnsi" w:hAnsiTheme="minorHAnsi"/>
          <w:sz w:val="22"/>
        </w:rPr>
      </w:pPr>
    </w:p>
    <w:p w:rsidR="00815EEF" w:rsidRPr="00392B58" w:rsidRDefault="00392B58">
      <w:pPr>
        <w:pStyle w:val="Default"/>
        <w:rPr>
          <w:rFonts w:asciiTheme="minorHAnsi" w:hAnsiTheme="minorHAnsi"/>
          <w:sz w:val="22"/>
          <w:szCs w:val="22"/>
        </w:rPr>
      </w:pPr>
      <w:r w:rsidRPr="00392B58">
        <w:rPr>
          <w:rFonts w:asciiTheme="minorHAnsi" w:hAnsiTheme="minorHAnsi"/>
          <w:sz w:val="22"/>
          <w:szCs w:val="22"/>
        </w:rPr>
        <w:t xml:space="preserve">Sincerely, </w:t>
      </w:r>
    </w:p>
    <w:p w:rsidR="00815EEF" w:rsidRDefault="00815EEF">
      <w:pPr>
        <w:pStyle w:val="Default"/>
        <w:rPr>
          <w:rFonts w:asciiTheme="minorHAnsi" w:hAnsiTheme="minorHAnsi"/>
          <w:sz w:val="22"/>
          <w:szCs w:val="22"/>
        </w:rPr>
      </w:pPr>
    </w:p>
    <w:tbl>
      <w:tblPr>
        <w:tblW w:w="10185" w:type="dxa"/>
        <w:tblInd w:w="93" w:type="dxa"/>
        <w:tblLook w:val="04A0" w:firstRow="1" w:lastRow="0" w:firstColumn="1" w:lastColumn="0" w:noHBand="0" w:noVBand="1"/>
      </w:tblPr>
      <w:tblGrid>
        <w:gridCol w:w="4965"/>
        <w:gridCol w:w="5220"/>
      </w:tblGrid>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Alliance for Home Health Quality and Innovation</w:t>
            </w:r>
          </w:p>
        </w:tc>
        <w:tc>
          <w:tcPr>
            <w:tcW w:w="5220" w:type="dxa"/>
            <w:tcBorders>
              <w:top w:val="nil"/>
              <w:left w:val="nil"/>
              <w:bottom w:val="nil"/>
              <w:right w:val="nil"/>
            </w:tcBorders>
            <w:vAlign w:val="bottom"/>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Texas Medical Association</w:t>
            </w: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California Association for Health Services at Home</w:t>
            </w:r>
          </w:p>
        </w:tc>
        <w:tc>
          <w:tcPr>
            <w:tcW w:w="5220" w:type="dxa"/>
            <w:tcBorders>
              <w:top w:val="nil"/>
              <w:left w:val="nil"/>
              <w:bottom w:val="nil"/>
              <w:right w:val="nil"/>
            </w:tcBorders>
            <w:vAlign w:val="bottom"/>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The Veterans Health Council</w:t>
            </w: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Caregiver Action Network</w:t>
            </w:r>
          </w:p>
        </w:tc>
        <w:tc>
          <w:tcPr>
            <w:tcW w:w="5220" w:type="dxa"/>
            <w:tcBorders>
              <w:top w:val="nil"/>
              <w:left w:val="nil"/>
              <w:bottom w:val="nil"/>
              <w:right w:val="nil"/>
            </w:tcBorders>
            <w:vAlign w:val="bottom"/>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Utah Association for Home Care</w:t>
            </w: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Connecticut Association for Healthcare at Home</w:t>
            </w:r>
          </w:p>
        </w:tc>
        <w:tc>
          <w:tcPr>
            <w:tcW w:w="5220" w:type="dxa"/>
            <w:tcBorders>
              <w:top w:val="nil"/>
              <w:left w:val="nil"/>
              <w:bottom w:val="nil"/>
              <w:right w:val="nil"/>
            </w:tcBorders>
            <w:vAlign w:val="bottom"/>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Vietnam Veterans of America</w:t>
            </w: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Council of State Home Care Associations</w:t>
            </w:r>
          </w:p>
        </w:tc>
        <w:tc>
          <w:tcPr>
            <w:tcW w:w="5220" w:type="dxa"/>
            <w:tcBorders>
              <w:top w:val="nil"/>
              <w:left w:val="nil"/>
              <w:bottom w:val="nil"/>
              <w:right w:val="nil"/>
            </w:tcBorders>
            <w:vAlign w:val="bottom"/>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Virginia Association for Home Care and Hospice</w:t>
            </w: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Healthcare Association of Hawaii</w:t>
            </w:r>
          </w:p>
        </w:tc>
        <w:tc>
          <w:tcPr>
            <w:tcW w:w="5220" w:type="dxa"/>
            <w:tcBorders>
              <w:top w:val="nil"/>
              <w:left w:val="nil"/>
              <w:bottom w:val="nil"/>
              <w:right w:val="nil"/>
            </w:tcBorders>
            <w:vAlign w:val="bottom"/>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Visiting Nurse Associations of America</w:t>
            </w: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Home Care &amp; Hospice Alliance of Maine</w:t>
            </w:r>
          </w:p>
        </w:tc>
        <w:tc>
          <w:tcPr>
            <w:tcW w:w="5220" w:type="dxa"/>
            <w:tcBorders>
              <w:top w:val="nil"/>
              <w:left w:val="nil"/>
              <w:bottom w:val="nil"/>
              <w:right w:val="nil"/>
            </w:tcBorders>
            <w:vAlign w:val="bottom"/>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VNA of Vermont</w:t>
            </w: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Home Care Alliance of Massachusetts</w:t>
            </w:r>
          </w:p>
        </w:tc>
        <w:tc>
          <w:tcPr>
            <w:tcW w:w="5220" w:type="dxa"/>
            <w:tcBorders>
              <w:top w:val="nil"/>
              <w:left w:val="nil"/>
              <w:bottom w:val="nil"/>
              <w:right w:val="nil"/>
            </w:tcBorders>
            <w:vAlign w:val="bottom"/>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West Virginia Council of Home Care Agencies, Inc.</w:t>
            </w: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Home Care and Hospice of New Jersey</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Home Care Association of Florida</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Home Care Association of New Hampshire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Home Care Association of New York State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Home Care Association of Washington</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ascii="Cambria" w:eastAsia="Times New Roman" w:hAnsi="Cambria" w:cs="Times New Roman"/>
                <w:color w:val="000000"/>
                <w:sz w:val="22"/>
              </w:rPr>
            </w:pPr>
            <w:r w:rsidRPr="004A7B6E">
              <w:rPr>
                <w:rFonts w:ascii="Cambria" w:eastAsia="Times New Roman" w:hAnsi="Cambria" w:cs="Times New Roman"/>
                <w:color w:val="000000"/>
                <w:sz w:val="22"/>
              </w:rPr>
              <w:t>HomeCare Association of Arkansas</w:t>
            </w:r>
          </w:p>
        </w:tc>
        <w:tc>
          <w:tcPr>
            <w:tcW w:w="5220" w:type="dxa"/>
            <w:tcBorders>
              <w:top w:val="nil"/>
              <w:left w:val="nil"/>
              <w:bottom w:val="nil"/>
              <w:right w:val="nil"/>
            </w:tcBorders>
          </w:tcPr>
          <w:p w:rsidR="00EA1444" w:rsidRPr="004A7B6E" w:rsidRDefault="00EA1444" w:rsidP="00EA1444">
            <w:pPr>
              <w:rPr>
                <w:rFonts w:ascii="Cambria" w:eastAsia="Times New Roman" w:hAnsi="Cambria"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HomeCare Association of Louisiana</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Illinois HomeCare &amp; Hospice Council</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Kansas Home Care Association</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Michigan Association for Home Care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Minnesota HomeCare Association</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Missouri Alliance for Home Care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Montana Hospital Association</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NAHC Forum of State Associations</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National Association for Home Care and Hospice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Nebraska Home Care Association</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New Mexico Association for Home and Hospice Care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Oklahoma Association for Home Care and Hospice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Oregon Association for Home Care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Partnership for Quality Home Healthcare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sz w:val="22"/>
              </w:rPr>
            </w:pPr>
            <w:r w:rsidRPr="004A7B6E">
              <w:rPr>
                <w:rFonts w:eastAsia="Times New Roman" w:cs="Times New Roman"/>
                <w:sz w:val="22"/>
              </w:rPr>
              <w:t>Pennsylvania Homecare Association</w:t>
            </w:r>
          </w:p>
        </w:tc>
        <w:tc>
          <w:tcPr>
            <w:tcW w:w="5220" w:type="dxa"/>
            <w:tcBorders>
              <w:top w:val="nil"/>
              <w:left w:val="nil"/>
              <w:bottom w:val="nil"/>
              <w:right w:val="nil"/>
            </w:tcBorders>
          </w:tcPr>
          <w:p w:rsidR="00EA1444" w:rsidRPr="004A7B6E" w:rsidRDefault="00EA1444" w:rsidP="00EA1444">
            <w:pPr>
              <w:rPr>
                <w:rFonts w:eastAsia="Times New Roman" w:cs="Times New Roman"/>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Rhode Island Partnership for Home Care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r w:rsidRPr="004A7B6E">
              <w:rPr>
                <w:rFonts w:eastAsia="Times New Roman" w:cs="Times New Roman"/>
                <w:color w:val="000000"/>
                <w:sz w:val="22"/>
              </w:rPr>
              <w:t>Tennessee Hospital Association Home Care Alliance</w:t>
            </w: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r w:rsidR="00EA1444" w:rsidRPr="004F5624" w:rsidTr="00107D07">
        <w:trPr>
          <w:trHeight w:val="300"/>
        </w:trPr>
        <w:tc>
          <w:tcPr>
            <w:tcW w:w="4965" w:type="dxa"/>
            <w:tcBorders>
              <w:top w:val="nil"/>
              <w:left w:val="nil"/>
              <w:bottom w:val="nil"/>
              <w:right w:val="nil"/>
            </w:tcBorders>
            <w:shd w:val="clear" w:color="auto" w:fill="auto"/>
            <w:noWrap/>
            <w:vAlign w:val="bottom"/>
            <w:hideMark/>
          </w:tcPr>
          <w:p w:rsidR="00EA1444" w:rsidRPr="004A7B6E" w:rsidRDefault="00EA1444" w:rsidP="00EA1444">
            <w:pPr>
              <w:rPr>
                <w:rFonts w:eastAsia="Times New Roman" w:cs="Times New Roman"/>
                <w:color w:val="000000"/>
                <w:sz w:val="22"/>
              </w:rPr>
            </w:pPr>
          </w:p>
        </w:tc>
        <w:tc>
          <w:tcPr>
            <w:tcW w:w="5220" w:type="dxa"/>
            <w:tcBorders>
              <w:top w:val="nil"/>
              <w:left w:val="nil"/>
              <w:bottom w:val="nil"/>
              <w:right w:val="nil"/>
            </w:tcBorders>
          </w:tcPr>
          <w:p w:rsidR="00EA1444" w:rsidRPr="004A7B6E" w:rsidRDefault="00EA1444" w:rsidP="00EA1444">
            <w:pPr>
              <w:rPr>
                <w:rFonts w:eastAsia="Times New Roman" w:cs="Times New Roman"/>
                <w:color w:val="000000"/>
                <w:sz w:val="22"/>
              </w:rPr>
            </w:pPr>
          </w:p>
        </w:tc>
      </w:tr>
    </w:tbl>
    <w:p w:rsidR="008D1EB4" w:rsidRPr="008D1EB4" w:rsidRDefault="008D1EB4">
      <w:pPr>
        <w:rPr>
          <w:rFonts w:asciiTheme="minorHAnsi" w:hAnsiTheme="minorHAnsi"/>
          <w:sz w:val="18"/>
          <w:szCs w:val="18"/>
        </w:rPr>
      </w:pPr>
    </w:p>
    <w:sectPr w:rsidR="008D1EB4" w:rsidRPr="008D1EB4" w:rsidSect="005B1ED4">
      <w:headerReference w:type="default" r:id="rId8"/>
      <w:footerReference w:type="default" r:id="rId9"/>
      <w:pgSz w:w="12240" w:h="15840"/>
      <w:pgMar w:top="144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3E" w:rsidRDefault="00833A3E">
      <w:r>
        <w:separator/>
      </w:r>
    </w:p>
  </w:endnote>
  <w:endnote w:type="continuationSeparator" w:id="0">
    <w:p w:rsidR="00833A3E" w:rsidRDefault="0083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28827"/>
      <w:docPartObj>
        <w:docPartGallery w:val="Page Numbers (Bottom of Page)"/>
        <w:docPartUnique/>
      </w:docPartObj>
    </w:sdtPr>
    <w:sdtEndPr>
      <w:rPr>
        <w:rFonts w:asciiTheme="minorHAnsi" w:hAnsiTheme="minorHAnsi"/>
        <w:noProof/>
        <w:sz w:val="20"/>
        <w:szCs w:val="20"/>
      </w:rPr>
    </w:sdtEndPr>
    <w:sdtContent>
      <w:p w:rsidR="00833A3E" w:rsidRPr="000D6F3E" w:rsidRDefault="00E014CC">
        <w:pPr>
          <w:pStyle w:val="Footer"/>
          <w:jc w:val="center"/>
          <w:rPr>
            <w:rFonts w:asciiTheme="minorHAnsi" w:hAnsiTheme="minorHAnsi"/>
            <w:sz w:val="20"/>
            <w:szCs w:val="20"/>
          </w:rPr>
        </w:pPr>
        <w:r w:rsidRPr="000D6F3E">
          <w:rPr>
            <w:rFonts w:asciiTheme="minorHAnsi" w:hAnsiTheme="minorHAnsi"/>
            <w:sz w:val="20"/>
            <w:szCs w:val="20"/>
          </w:rPr>
          <w:fldChar w:fldCharType="begin"/>
        </w:r>
        <w:r w:rsidR="00833A3E" w:rsidRPr="000D6F3E">
          <w:rPr>
            <w:rFonts w:asciiTheme="minorHAnsi" w:hAnsiTheme="minorHAnsi"/>
            <w:sz w:val="20"/>
            <w:szCs w:val="20"/>
          </w:rPr>
          <w:instrText xml:space="preserve"> PAGE   \* MERGEFORMAT </w:instrText>
        </w:r>
        <w:r w:rsidRPr="000D6F3E">
          <w:rPr>
            <w:rFonts w:asciiTheme="minorHAnsi" w:hAnsiTheme="minorHAnsi"/>
            <w:sz w:val="20"/>
            <w:szCs w:val="20"/>
          </w:rPr>
          <w:fldChar w:fldCharType="separate"/>
        </w:r>
        <w:r w:rsidR="00B46354">
          <w:rPr>
            <w:rFonts w:asciiTheme="minorHAnsi" w:hAnsiTheme="minorHAnsi"/>
            <w:noProof/>
            <w:sz w:val="20"/>
            <w:szCs w:val="20"/>
          </w:rPr>
          <w:t>2</w:t>
        </w:r>
        <w:r w:rsidRPr="000D6F3E">
          <w:rPr>
            <w:rFonts w:asciiTheme="minorHAnsi" w:hAnsiTheme="minorHAnsi"/>
            <w:noProof/>
            <w:sz w:val="20"/>
            <w:szCs w:val="20"/>
          </w:rPr>
          <w:fldChar w:fldCharType="end"/>
        </w:r>
      </w:p>
    </w:sdtContent>
  </w:sdt>
  <w:p w:rsidR="00833A3E" w:rsidRDefault="0083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3E" w:rsidRDefault="00833A3E">
      <w:r>
        <w:separator/>
      </w:r>
    </w:p>
  </w:footnote>
  <w:footnote w:type="continuationSeparator" w:id="0">
    <w:p w:rsidR="00833A3E" w:rsidRDefault="0083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3E" w:rsidRDefault="0083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680"/>
    <w:multiLevelType w:val="hybridMultilevel"/>
    <w:tmpl w:val="BF96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6119"/>
    <w:multiLevelType w:val="multilevel"/>
    <w:tmpl w:val="65D075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1D3086"/>
    <w:multiLevelType w:val="hybridMultilevel"/>
    <w:tmpl w:val="9B467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779F5"/>
    <w:multiLevelType w:val="hybridMultilevel"/>
    <w:tmpl w:val="DB2E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71131"/>
    <w:multiLevelType w:val="hybridMultilevel"/>
    <w:tmpl w:val="D382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04A23"/>
    <w:multiLevelType w:val="hybridMultilevel"/>
    <w:tmpl w:val="D382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D27E7"/>
    <w:multiLevelType w:val="hybridMultilevel"/>
    <w:tmpl w:val="65D0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92AA8"/>
    <w:multiLevelType w:val="hybridMultilevel"/>
    <w:tmpl w:val="12080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02C3F"/>
    <w:multiLevelType w:val="hybridMultilevel"/>
    <w:tmpl w:val="47E4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E6304B"/>
    <w:multiLevelType w:val="hybridMultilevel"/>
    <w:tmpl w:val="65D07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8"/>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EF"/>
    <w:rsid w:val="000D6F3E"/>
    <w:rsid w:val="000E0EC2"/>
    <w:rsid w:val="000E2A06"/>
    <w:rsid w:val="00107D07"/>
    <w:rsid w:val="00141FC6"/>
    <w:rsid w:val="00152D58"/>
    <w:rsid w:val="001B2781"/>
    <w:rsid w:val="001E6417"/>
    <w:rsid w:val="002038FC"/>
    <w:rsid w:val="00215ECA"/>
    <w:rsid w:val="00240650"/>
    <w:rsid w:val="00270167"/>
    <w:rsid w:val="002F0DEE"/>
    <w:rsid w:val="00321D20"/>
    <w:rsid w:val="0034372A"/>
    <w:rsid w:val="003642C7"/>
    <w:rsid w:val="00392B58"/>
    <w:rsid w:val="004A7B6E"/>
    <w:rsid w:val="004D3D08"/>
    <w:rsid w:val="004F5F59"/>
    <w:rsid w:val="00516011"/>
    <w:rsid w:val="00562929"/>
    <w:rsid w:val="005B1ED4"/>
    <w:rsid w:val="005D6F32"/>
    <w:rsid w:val="0067374C"/>
    <w:rsid w:val="006C1BF4"/>
    <w:rsid w:val="006E425C"/>
    <w:rsid w:val="00730409"/>
    <w:rsid w:val="00815EEF"/>
    <w:rsid w:val="00833A3E"/>
    <w:rsid w:val="008640BD"/>
    <w:rsid w:val="008D1EB4"/>
    <w:rsid w:val="00950224"/>
    <w:rsid w:val="009602DC"/>
    <w:rsid w:val="00985B48"/>
    <w:rsid w:val="009B14FC"/>
    <w:rsid w:val="009C40CE"/>
    <w:rsid w:val="009D651F"/>
    <w:rsid w:val="009D7092"/>
    <w:rsid w:val="00A47C1B"/>
    <w:rsid w:val="00AC3259"/>
    <w:rsid w:val="00B0284C"/>
    <w:rsid w:val="00B46354"/>
    <w:rsid w:val="00B8648D"/>
    <w:rsid w:val="00C07609"/>
    <w:rsid w:val="00C6059F"/>
    <w:rsid w:val="00C7147B"/>
    <w:rsid w:val="00C74CC4"/>
    <w:rsid w:val="00CC254B"/>
    <w:rsid w:val="00CF2C52"/>
    <w:rsid w:val="00D3464B"/>
    <w:rsid w:val="00D37501"/>
    <w:rsid w:val="00D9183B"/>
    <w:rsid w:val="00DB0ADF"/>
    <w:rsid w:val="00E014CC"/>
    <w:rsid w:val="00E97D23"/>
    <w:rsid w:val="00EA1444"/>
    <w:rsid w:val="00EC479A"/>
    <w:rsid w:val="00ED3225"/>
    <w:rsid w:val="00F00886"/>
    <w:rsid w:val="00F03494"/>
    <w:rsid w:val="00F539D2"/>
    <w:rsid w:val="00FA1B05"/>
    <w:rsid w:val="00FA5F97"/>
    <w:rsid w:val="00FB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875731D-C196-4120-84EC-9D40C24E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059F"/>
    <w:pPr>
      <w:autoSpaceDE w:val="0"/>
      <w:autoSpaceDN w:val="0"/>
      <w:adjustRightInd w:val="0"/>
    </w:pPr>
    <w:rPr>
      <w:rFonts w:ascii="Cambria" w:hAnsi="Cambria" w:cs="Cambria"/>
      <w:color w:val="000000"/>
      <w:szCs w:val="24"/>
    </w:rPr>
  </w:style>
  <w:style w:type="paragraph" w:styleId="ListParagraph">
    <w:name w:val="List Paragraph"/>
    <w:basedOn w:val="Normal"/>
    <w:uiPriority w:val="34"/>
    <w:qFormat/>
    <w:rsid w:val="00C6059F"/>
    <w:pPr>
      <w:ind w:left="720"/>
    </w:pPr>
    <w:rPr>
      <w:rFonts w:cs="Times New Roman"/>
      <w:sz w:val="22"/>
    </w:rPr>
  </w:style>
  <w:style w:type="character" w:customStyle="1" w:styleId="highlight">
    <w:name w:val="highlight"/>
    <w:basedOn w:val="DefaultParagraphFont"/>
    <w:rsid w:val="00C6059F"/>
  </w:style>
  <w:style w:type="character" w:styleId="Hyperlink">
    <w:name w:val="Hyperlink"/>
    <w:uiPriority w:val="99"/>
    <w:unhideWhenUsed/>
    <w:rsid w:val="00C6059F"/>
    <w:rPr>
      <w:color w:val="0000FF"/>
      <w:u w:val="single"/>
    </w:rPr>
  </w:style>
  <w:style w:type="paragraph" w:styleId="Header">
    <w:name w:val="header"/>
    <w:basedOn w:val="Normal"/>
    <w:link w:val="HeaderChar"/>
    <w:uiPriority w:val="99"/>
    <w:unhideWhenUsed/>
    <w:rsid w:val="00C6059F"/>
    <w:pPr>
      <w:tabs>
        <w:tab w:val="center" w:pos="4680"/>
        <w:tab w:val="right" w:pos="9360"/>
      </w:tabs>
    </w:pPr>
  </w:style>
  <w:style w:type="character" w:customStyle="1" w:styleId="HeaderChar">
    <w:name w:val="Header Char"/>
    <w:basedOn w:val="DefaultParagraphFont"/>
    <w:link w:val="Header"/>
    <w:uiPriority w:val="99"/>
    <w:rsid w:val="00C6059F"/>
  </w:style>
  <w:style w:type="paragraph" w:styleId="Footer">
    <w:name w:val="footer"/>
    <w:basedOn w:val="Normal"/>
    <w:link w:val="FooterChar"/>
    <w:uiPriority w:val="99"/>
    <w:unhideWhenUsed/>
    <w:rsid w:val="00C6059F"/>
    <w:pPr>
      <w:tabs>
        <w:tab w:val="center" w:pos="4680"/>
        <w:tab w:val="right" w:pos="9360"/>
      </w:tabs>
    </w:pPr>
  </w:style>
  <w:style w:type="character" w:customStyle="1" w:styleId="FooterChar">
    <w:name w:val="Footer Char"/>
    <w:basedOn w:val="DefaultParagraphFont"/>
    <w:link w:val="Footer"/>
    <w:uiPriority w:val="99"/>
    <w:rsid w:val="00C6059F"/>
  </w:style>
  <w:style w:type="paragraph" w:styleId="FootnoteText">
    <w:name w:val="footnote text"/>
    <w:basedOn w:val="Normal"/>
    <w:link w:val="FootnoteTextChar"/>
    <w:uiPriority w:val="99"/>
    <w:semiHidden/>
    <w:unhideWhenUsed/>
    <w:rsid w:val="00C6059F"/>
    <w:rPr>
      <w:sz w:val="20"/>
      <w:szCs w:val="20"/>
    </w:rPr>
  </w:style>
  <w:style w:type="character" w:customStyle="1" w:styleId="FootnoteTextChar">
    <w:name w:val="Footnote Text Char"/>
    <w:basedOn w:val="DefaultParagraphFont"/>
    <w:link w:val="FootnoteText"/>
    <w:uiPriority w:val="99"/>
    <w:semiHidden/>
    <w:rsid w:val="00C6059F"/>
    <w:rPr>
      <w:sz w:val="20"/>
      <w:szCs w:val="20"/>
    </w:rPr>
  </w:style>
  <w:style w:type="character" w:styleId="FootnoteReference">
    <w:name w:val="footnote reference"/>
    <w:basedOn w:val="DefaultParagraphFont"/>
    <w:uiPriority w:val="99"/>
    <w:semiHidden/>
    <w:unhideWhenUsed/>
    <w:rsid w:val="00C6059F"/>
    <w:rPr>
      <w:vertAlign w:val="superscript"/>
    </w:rPr>
  </w:style>
  <w:style w:type="character" w:styleId="Strong">
    <w:name w:val="Strong"/>
    <w:basedOn w:val="DefaultParagraphFont"/>
    <w:uiPriority w:val="22"/>
    <w:qFormat/>
    <w:rsid w:val="00C6059F"/>
    <w:rPr>
      <w:b/>
      <w:bCs/>
    </w:rPr>
  </w:style>
  <w:style w:type="character" w:customStyle="1" w:styleId="tgc">
    <w:name w:val="_tgc"/>
    <w:basedOn w:val="DefaultParagraphFont"/>
    <w:rsid w:val="00C6059F"/>
  </w:style>
  <w:style w:type="paragraph" w:styleId="BalloonText">
    <w:name w:val="Balloon Text"/>
    <w:basedOn w:val="Normal"/>
    <w:link w:val="BalloonTextChar"/>
    <w:uiPriority w:val="99"/>
    <w:semiHidden/>
    <w:unhideWhenUsed/>
    <w:rsid w:val="00364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C7"/>
    <w:rPr>
      <w:rFonts w:ascii="Segoe UI" w:hAnsi="Segoe UI" w:cs="Segoe UI"/>
      <w:sz w:val="18"/>
      <w:szCs w:val="18"/>
    </w:rPr>
  </w:style>
  <w:style w:type="paragraph" w:styleId="Revision">
    <w:name w:val="Revision"/>
    <w:hidden/>
    <w:uiPriority w:val="99"/>
    <w:semiHidden/>
    <w:rsid w:val="000E0EC2"/>
  </w:style>
  <w:style w:type="character" w:styleId="CommentReference">
    <w:name w:val="annotation reference"/>
    <w:basedOn w:val="DefaultParagraphFont"/>
    <w:uiPriority w:val="99"/>
    <w:semiHidden/>
    <w:unhideWhenUsed/>
    <w:rsid w:val="00516011"/>
    <w:rPr>
      <w:sz w:val="18"/>
      <w:szCs w:val="18"/>
    </w:rPr>
  </w:style>
  <w:style w:type="paragraph" w:styleId="CommentText">
    <w:name w:val="annotation text"/>
    <w:basedOn w:val="Normal"/>
    <w:link w:val="CommentTextChar"/>
    <w:uiPriority w:val="99"/>
    <w:semiHidden/>
    <w:unhideWhenUsed/>
    <w:rsid w:val="00516011"/>
    <w:rPr>
      <w:szCs w:val="24"/>
    </w:rPr>
  </w:style>
  <w:style w:type="character" w:customStyle="1" w:styleId="CommentTextChar">
    <w:name w:val="Comment Text Char"/>
    <w:basedOn w:val="DefaultParagraphFont"/>
    <w:link w:val="CommentText"/>
    <w:uiPriority w:val="99"/>
    <w:semiHidden/>
    <w:rsid w:val="00516011"/>
    <w:rPr>
      <w:szCs w:val="24"/>
    </w:rPr>
  </w:style>
  <w:style w:type="paragraph" w:styleId="CommentSubject">
    <w:name w:val="annotation subject"/>
    <w:basedOn w:val="CommentText"/>
    <w:next w:val="CommentText"/>
    <w:link w:val="CommentSubjectChar"/>
    <w:uiPriority w:val="99"/>
    <w:semiHidden/>
    <w:unhideWhenUsed/>
    <w:rsid w:val="00516011"/>
    <w:rPr>
      <w:b/>
      <w:bCs/>
      <w:sz w:val="20"/>
      <w:szCs w:val="20"/>
    </w:rPr>
  </w:style>
  <w:style w:type="character" w:customStyle="1" w:styleId="CommentSubjectChar">
    <w:name w:val="Comment Subject Char"/>
    <w:basedOn w:val="CommentTextChar"/>
    <w:link w:val="CommentSubject"/>
    <w:uiPriority w:val="99"/>
    <w:semiHidden/>
    <w:rsid w:val="00516011"/>
    <w:rPr>
      <w:b/>
      <w:bCs/>
      <w:sz w:val="20"/>
      <w:szCs w:val="20"/>
    </w:rPr>
  </w:style>
  <w:style w:type="paragraph" w:styleId="NoSpacing">
    <w:name w:val="No Spacing"/>
    <w:uiPriority w:val="1"/>
    <w:qFormat/>
    <w:rsid w:val="00EA144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49331">
      <w:bodyDiv w:val="1"/>
      <w:marLeft w:val="0"/>
      <w:marRight w:val="0"/>
      <w:marTop w:val="0"/>
      <w:marBottom w:val="0"/>
      <w:divBdr>
        <w:top w:val="none" w:sz="0" w:space="0" w:color="auto"/>
        <w:left w:val="none" w:sz="0" w:space="0" w:color="auto"/>
        <w:bottom w:val="none" w:sz="0" w:space="0" w:color="auto"/>
        <w:right w:val="none" w:sz="0" w:space="0" w:color="auto"/>
      </w:divBdr>
    </w:div>
    <w:div w:id="491720980">
      <w:bodyDiv w:val="1"/>
      <w:marLeft w:val="0"/>
      <w:marRight w:val="0"/>
      <w:marTop w:val="0"/>
      <w:marBottom w:val="0"/>
      <w:divBdr>
        <w:top w:val="none" w:sz="0" w:space="0" w:color="auto"/>
        <w:left w:val="none" w:sz="0" w:space="0" w:color="auto"/>
        <w:bottom w:val="none" w:sz="0" w:space="0" w:color="auto"/>
        <w:right w:val="none" w:sz="0" w:space="0" w:color="auto"/>
      </w:divBdr>
    </w:div>
    <w:div w:id="648900584">
      <w:bodyDiv w:val="1"/>
      <w:marLeft w:val="0"/>
      <w:marRight w:val="0"/>
      <w:marTop w:val="0"/>
      <w:marBottom w:val="0"/>
      <w:divBdr>
        <w:top w:val="none" w:sz="0" w:space="0" w:color="auto"/>
        <w:left w:val="none" w:sz="0" w:space="0" w:color="auto"/>
        <w:bottom w:val="none" w:sz="0" w:space="0" w:color="auto"/>
        <w:right w:val="none" w:sz="0" w:space="0" w:color="auto"/>
      </w:divBdr>
      <w:divsChild>
        <w:div w:id="1979652235">
          <w:marLeft w:val="0"/>
          <w:marRight w:val="0"/>
          <w:marTop w:val="0"/>
          <w:marBottom w:val="0"/>
          <w:divBdr>
            <w:top w:val="none" w:sz="0" w:space="0" w:color="auto"/>
            <w:left w:val="none" w:sz="0" w:space="0" w:color="auto"/>
            <w:bottom w:val="none" w:sz="0" w:space="0" w:color="auto"/>
            <w:right w:val="none" w:sz="0" w:space="0" w:color="auto"/>
          </w:divBdr>
        </w:div>
      </w:divsChild>
    </w:div>
    <w:div w:id="698508914">
      <w:bodyDiv w:val="1"/>
      <w:marLeft w:val="0"/>
      <w:marRight w:val="0"/>
      <w:marTop w:val="0"/>
      <w:marBottom w:val="0"/>
      <w:divBdr>
        <w:top w:val="none" w:sz="0" w:space="0" w:color="auto"/>
        <w:left w:val="none" w:sz="0" w:space="0" w:color="auto"/>
        <w:bottom w:val="none" w:sz="0" w:space="0" w:color="auto"/>
        <w:right w:val="none" w:sz="0" w:space="0" w:color="auto"/>
      </w:divBdr>
    </w:div>
    <w:div w:id="838346917">
      <w:bodyDiv w:val="1"/>
      <w:marLeft w:val="0"/>
      <w:marRight w:val="0"/>
      <w:marTop w:val="0"/>
      <w:marBottom w:val="0"/>
      <w:divBdr>
        <w:top w:val="none" w:sz="0" w:space="0" w:color="auto"/>
        <w:left w:val="none" w:sz="0" w:space="0" w:color="auto"/>
        <w:bottom w:val="none" w:sz="0" w:space="0" w:color="auto"/>
        <w:right w:val="none" w:sz="0" w:space="0" w:color="auto"/>
      </w:divBdr>
    </w:div>
    <w:div w:id="858666332">
      <w:bodyDiv w:val="1"/>
      <w:marLeft w:val="0"/>
      <w:marRight w:val="0"/>
      <w:marTop w:val="0"/>
      <w:marBottom w:val="0"/>
      <w:divBdr>
        <w:top w:val="none" w:sz="0" w:space="0" w:color="auto"/>
        <w:left w:val="none" w:sz="0" w:space="0" w:color="auto"/>
        <w:bottom w:val="none" w:sz="0" w:space="0" w:color="auto"/>
        <w:right w:val="none" w:sz="0" w:space="0" w:color="auto"/>
      </w:divBdr>
    </w:div>
    <w:div w:id="982857277">
      <w:bodyDiv w:val="1"/>
      <w:marLeft w:val="0"/>
      <w:marRight w:val="0"/>
      <w:marTop w:val="0"/>
      <w:marBottom w:val="0"/>
      <w:divBdr>
        <w:top w:val="none" w:sz="0" w:space="0" w:color="auto"/>
        <w:left w:val="none" w:sz="0" w:space="0" w:color="auto"/>
        <w:bottom w:val="none" w:sz="0" w:space="0" w:color="auto"/>
        <w:right w:val="none" w:sz="0" w:space="0" w:color="auto"/>
      </w:divBdr>
      <w:divsChild>
        <w:div w:id="1010764868">
          <w:marLeft w:val="0"/>
          <w:marRight w:val="0"/>
          <w:marTop w:val="0"/>
          <w:marBottom w:val="0"/>
          <w:divBdr>
            <w:top w:val="none" w:sz="0" w:space="0" w:color="auto"/>
            <w:left w:val="none" w:sz="0" w:space="0" w:color="auto"/>
            <w:bottom w:val="none" w:sz="0" w:space="0" w:color="auto"/>
            <w:right w:val="none" w:sz="0" w:space="0" w:color="auto"/>
          </w:divBdr>
        </w:div>
        <w:div w:id="461850081">
          <w:marLeft w:val="0"/>
          <w:marRight w:val="0"/>
          <w:marTop w:val="0"/>
          <w:marBottom w:val="0"/>
          <w:divBdr>
            <w:top w:val="none" w:sz="0" w:space="0" w:color="auto"/>
            <w:left w:val="none" w:sz="0" w:space="0" w:color="auto"/>
            <w:bottom w:val="none" w:sz="0" w:space="0" w:color="auto"/>
            <w:right w:val="none" w:sz="0" w:space="0" w:color="auto"/>
          </w:divBdr>
        </w:div>
        <w:div w:id="1515269940">
          <w:marLeft w:val="0"/>
          <w:marRight w:val="0"/>
          <w:marTop w:val="0"/>
          <w:marBottom w:val="0"/>
          <w:divBdr>
            <w:top w:val="none" w:sz="0" w:space="0" w:color="auto"/>
            <w:left w:val="none" w:sz="0" w:space="0" w:color="auto"/>
            <w:bottom w:val="none" w:sz="0" w:space="0" w:color="auto"/>
            <w:right w:val="none" w:sz="0" w:space="0" w:color="auto"/>
          </w:divBdr>
        </w:div>
        <w:div w:id="93522913">
          <w:marLeft w:val="0"/>
          <w:marRight w:val="0"/>
          <w:marTop w:val="0"/>
          <w:marBottom w:val="0"/>
          <w:divBdr>
            <w:top w:val="none" w:sz="0" w:space="0" w:color="auto"/>
            <w:left w:val="none" w:sz="0" w:space="0" w:color="auto"/>
            <w:bottom w:val="none" w:sz="0" w:space="0" w:color="auto"/>
            <w:right w:val="none" w:sz="0" w:space="0" w:color="auto"/>
          </w:divBdr>
        </w:div>
      </w:divsChild>
    </w:div>
    <w:div w:id="1145706495">
      <w:bodyDiv w:val="1"/>
      <w:marLeft w:val="0"/>
      <w:marRight w:val="0"/>
      <w:marTop w:val="0"/>
      <w:marBottom w:val="0"/>
      <w:divBdr>
        <w:top w:val="none" w:sz="0" w:space="0" w:color="auto"/>
        <w:left w:val="none" w:sz="0" w:space="0" w:color="auto"/>
        <w:bottom w:val="none" w:sz="0" w:space="0" w:color="auto"/>
        <w:right w:val="none" w:sz="0" w:space="0" w:color="auto"/>
      </w:divBdr>
    </w:div>
    <w:div w:id="1275795691">
      <w:bodyDiv w:val="1"/>
      <w:marLeft w:val="0"/>
      <w:marRight w:val="0"/>
      <w:marTop w:val="0"/>
      <w:marBottom w:val="0"/>
      <w:divBdr>
        <w:top w:val="none" w:sz="0" w:space="0" w:color="auto"/>
        <w:left w:val="none" w:sz="0" w:space="0" w:color="auto"/>
        <w:bottom w:val="none" w:sz="0" w:space="0" w:color="auto"/>
        <w:right w:val="none" w:sz="0" w:space="0" w:color="auto"/>
      </w:divBdr>
    </w:div>
    <w:div w:id="1292051977">
      <w:bodyDiv w:val="1"/>
      <w:marLeft w:val="0"/>
      <w:marRight w:val="0"/>
      <w:marTop w:val="0"/>
      <w:marBottom w:val="0"/>
      <w:divBdr>
        <w:top w:val="none" w:sz="0" w:space="0" w:color="auto"/>
        <w:left w:val="none" w:sz="0" w:space="0" w:color="auto"/>
        <w:bottom w:val="none" w:sz="0" w:space="0" w:color="auto"/>
        <w:right w:val="none" w:sz="0" w:space="0" w:color="auto"/>
      </w:divBdr>
      <w:divsChild>
        <w:div w:id="780614203">
          <w:marLeft w:val="0"/>
          <w:marRight w:val="0"/>
          <w:marTop w:val="0"/>
          <w:marBottom w:val="0"/>
          <w:divBdr>
            <w:top w:val="none" w:sz="0" w:space="0" w:color="auto"/>
            <w:left w:val="none" w:sz="0" w:space="0" w:color="auto"/>
            <w:bottom w:val="none" w:sz="0" w:space="0" w:color="auto"/>
            <w:right w:val="none" w:sz="0" w:space="0" w:color="auto"/>
          </w:divBdr>
        </w:div>
        <w:div w:id="174882581">
          <w:marLeft w:val="0"/>
          <w:marRight w:val="0"/>
          <w:marTop w:val="0"/>
          <w:marBottom w:val="0"/>
          <w:divBdr>
            <w:top w:val="none" w:sz="0" w:space="0" w:color="auto"/>
            <w:left w:val="none" w:sz="0" w:space="0" w:color="auto"/>
            <w:bottom w:val="none" w:sz="0" w:space="0" w:color="auto"/>
            <w:right w:val="none" w:sz="0" w:space="0" w:color="auto"/>
          </w:divBdr>
        </w:div>
        <w:div w:id="1835950656">
          <w:marLeft w:val="0"/>
          <w:marRight w:val="0"/>
          <w:marTop w:val="0"/>
          <w:marBottom w:val="0"/>
          <w:divBdr>
            <w:top w:val="none" w:sz="0" w:space="0" w:color="auto"/>
            <w:left w:val="none" w:sz="0" w:space="0" w:color="auto"/>
            <w:bottom w:val="none" w:sz="0" w:space="0" w:color="auto"/>
            <w:right w:val="none" w:sz="0" w:space="0" w:color="auto"/>
          </w:divBdr>
        </w:div>
      </w:divsChild>
    </w:div>
    <w:div w:id="1344866458">
      <w:bodyDiv w:val="1"/>
      <w:marLeft w:val="0"/>
      <w:marRight w:val="0"/>
      <w:marTop w:val="0"/>
      <w:marBottom w:val="0"/>
      <w:divBdr>
        <w:top w:val="none" w:sz="0" w:space="0" w:color="auto"/>
        <w:left w:val="none" w:sz="0" w:space="0" w:color="auto"/>
        <w:bottom w:val="none" w:sz="0" w:space="0" w:color="auto"/>
        <w:right w:val="none" w:sz="0" w:space="0" w:color="auto"/>
      </w:divBdr>
      <w:divsChild>
        <w:div w:id="1472282897">
          <w:marLeft w:val="720"/>
          <w:marRight w:val="0"/>
          <w:marTop w:val="96"/>
          <w:marBottom w:val="0"/>
          <w:divBdr>
            <w:top w:val="none" w:sz="0" w:space="0" w:color="auto"/>
            <w:left w:val="none" w:sz="0" w:space="0" w:color="auto"/>
            <w:bottom w:val="none" w:sz="0" w:space="0" w:color="auto"/>
            <w:right w:val="none" w:sz="0" w:space="0" w:color="auto"/>
          </w:divBdr>
        </w:div>
      </w:divsChild>
    </w:div>
    <w:div w:id="1350794683">
      <w:bodyDiv w:val="1"/>
      <w:marLeft w:val="0"/>
      <w:marRight w:val="0"/>
      <w:marTop w:val="0"/>
      <w:marBottom w:val="0"/>
      <w:divBdr>
        <w:top w:val="none" w:sz="0" w:space="0" w:color="auto"/>
        <w:left w:val="none" w:sz="0" w:space="0" w:color="auto"/>
        <w:bottom w:val="none" w:sz="0" w:space="0" w:color="auto"/>
        <w:right w:val="none" w:sz="0" w:space="0" w:color="auto"/>
      </w:divBdr>
      <w:divsChild>
        <w:div w:id="1476214226">
          <w:marLeft w:val="0"/>
          <w:marRight w:val="0"/>
          <w:marTop w:val="0"/>
          <w:marBottom w:val="0"/>
          <w:divBdr>
            <w:top w:val="none" w:sz="0" w:space="0" w:color="auto"/>
            <w:left w:val="none" w:sz="0" w:space="0" w:color="auto"/>
            <w:bottom w:val="none" w:sz="0" w:space="0" w:color="auto"/>
            <w:right w:val="none" w:sz="0" w:space="0" w:color="auto"/>
          </w:divBdr>
        </w:div>
        <w:div w:id="1125075836">
          <w:marLeft w:val="0"/>
          <w:marRight w:val="0"/>
          <w:marTop w:val="0"/>
          <w:marBottom w:val="0"/>
          <w:divBdr>
            <w:top w:val="none" w:sz="0" w:space="0" w:color="auto"/>
            <w:left w:val="none" w:sz="0" w:space="0" w:color="auto"/>
            <w:bottom w:val="none" w:sz="0" w:space="0" w:color="auto"/>
            <w:right w:val="none" w:sz="0" w:space="0" w:color="auto"/>
          </w:divBdr>
        </w:div>
        <w:div w:id="1691298094">
          <w:marLeft w:val="0"/>
          <w:marRight w:val="0"/>
          <w:marTop w:val="0"/>
          <w:marBottom w:val="0"/>
          <w:divBdr>
            <w:top w:val="none" w:sz="0" w:space="0" w:color="auto"/>
            <w:left w:val="none" w:sz="0" w:space="0" w:color="auto"/>
            <w:bottom w:val="none" w:sz="0" w:space="0" w:color="auto"/>
            <w:right w:val="none" w:sz="0" w:space="0" w:color="auto"/>
          </w:divBdr>
        </w:div>
        <w:div w:id="1853374226">
          <w:marLeft w:val="0"/>
          <w:marRight w:val="0"/>
          <w:marTop w:val="0"/>
          <w:marBottom w:val="0"/>
          <w:divBdr>
            <w:top w:val="none" w:sz="0" w:space="0" w:color="auto"/>
            <w:left w:val="none" w:sz="0" w:space="0" w:color="auto"/>
            <w:bottom w:val="none" w:sz="0" w:space="0" w:color="auto"/>
            <w:right w:val="none" w:sz="0" w:space="0" w:color="auto"/>
          </w:divBdr>
        </w:div>
        <w:div w:id="651570376">
          <w:marLeft w:val="0"/>
          <w:marRight w:val="0"/>
          <w:marTop w:val="0"/>
          <w:marBottom w:val="0"/>
          <w:divBdr>
            <w:top w:val="none" w:sz="0" w:space="0" w:color="auto"/>
            <w:left w:val="none" w:sz="0" w:space="0" w:color="auto"/>
            <w:bottom w:val="none" w:sz="0" w:space="0" w:color="auto"/>
            <w:right w:val="none" w:sz="0" w:space="0" w:color="auto"/>
          </w:divBdr>
        </w:div>
        <w:div w:id="2040357049">
          <w:marLeft w:val="0"/>
          <w:marRight w:val="0"/>
          <w:marTop w:val="0"/>
          <w:marBottom w:val="0"/>
          <w:divBdr>
            <w:top w:val="none" w:sz="0" w:space="0" w:color="auto"/>
            <w:left w:val="none" w:sz="0" w:space="0" w:color="auto"/>
            <w:bottom w:val="none" w:sz="0" w:space="0" w:color="auto"/>
            <w:right w:val="none" w:sz="0" w:space="0" w:color="auto"/>
          </w:divBdr>
        </w:div>
        <w:div w:id="1217424861">
          <w:marLeft w:val="0"/>
          <w:marRight w:val="0"/>
          <w:marTop w:val="0"/>
          <w:marBottom w:val="0"/>
          <w:divBdr>
            <w:top w:val="none" w:sz="0" w:space="0" w:color="auto"/>
            <w:left w:val="none" w:sz="0" w:space="0" w:color="auto"/>
            <w:bottom w:val="none" w:sz="0" w:space="0" w:color="auto"/>
            <w:right w:val="none" w:sz="0" w:space="0" w:color="auto"/>
          </w:divBdr>
        </w:div>
        <w:div w:id="1784763209">
          <w:marLeft w:val="0"/>
          <w:marRight w:val="0"/>
          <w:marTop w:val="0"/>
          <w:marBottom w:val="0"/>
          <w:divBdr>
            <w:top w:val="none" w:sz="0" w:space="0" w:color="auto"/>
            <w:left w:val="none" w:sz="0" w:space="0" w:color="auto"/>
            <w:bottom w:val="none" w:sz="0" w:space="0" w:color="auto"/>
            <w:right w:val="none" w:sz="0" w:space="0" w:color="auto"/>
          </w:divBdr>
        </w:div>
        <w:div w:id="1226525902">
          <w:marLeft w:val="0"/>
          <w:marRight w:val="0"/>
          <w:marTop w:val="0"/>
          <w:marBottom w:val="0"/>
          <w:divBdr>
            <w:top w:val="none" w:sz="0" w:space="0" w:color="auto"/>
            <w:left w:val="none" w:sz="0" w:space="0" w:color="auto"/>
            <w:bottom w:val="none" w:sz="0" w:space="0" w:color="auto"/>
            <w:right w:val="none" w:sz="0" w:space="0" w:color="auto"/>
          </w:divBdr>
        </w:div>
        <w:div w:id="681661892">
          <w:marLeft w:val="0"/>
          <w:marRight w:val="0"/>
          <w:marTop w:val="0"/>
          <w:marBottom w:val="0"/>
          <w:divBdr>
            <w:top w:val="none" w:sz="0" w:space="0" w:color="auto"/>
            <w:left w:val="none" w:sz="0" w:space="0" w:color="auto"/>
            <w:bottom w:val="none" w:sz="0" w:space="0" w:color="auto"/>
            <w:right w:val="none" w:sz="0" w:space="0" w:color="auto"/>
          </w:divBdr>
        </w:div>
        <w:div w:id="1429498141">
          <w:marLeft w:val="0"/>
          <w:marRight w:val="0"/>
          <w:marTop w:val="0"/>
          <w:marBottom w:val="0"/>
          <w:divBdr>
            <w:top w:val="none" w:sz="0" w:space="0" w:color="auto"/>
            <w:left w:val="none" w:sz="0" w:space="0" w:color="auto"/>
            <w:bottom w:val="none" w:sz="0" w:space="0" w:color="auto"/>
            <w:right w:val="none" w:sz="0" w:space="0" w:color="auto"/>
          </w:divBdr>
        </w:div>
        <w:div w:id="906182796">
          <w:marLeft w:val="0"/>
          <w:marRight w:val="0"/>
          <w:marTop w:val="0"/>
          <w:marBottom w:val="0"/>
          <w:divBdr>
            <w:top w:val="none" w:sz="0" w:space="0" w:color="auto"/>
            <w:left w:val="none" w:sz="0" w:space="0" w:color="auto"/>
            <w:bottom w:val="none" w:sz="0" w:space="0" w:color="auto"/>
            <w:right w:val="none" w:sz="0" w:space="0" w:color="auto"/>
          </w:divBdr>
        </w:div>
        <w:div w:id="1214191473">
          <w:marLeft w:val="0"/>
          <w:marRight w:val="0"/>
          <w:marTop w:val="0"/>
          <w:marBottom w:val="0"/>
          <w:divBdr>
            <w:top w:val="none" w:sz="0" w:space="0" w:color="auto"/>
            <w:left w:val="none" w:sz="0" w:space="0" w:color="auto"/>
            <w:bottom w:val="none" w:sz="0" w:space="0" w:color="auto"/>
            <w:right w:val="none" w:sz="0" w:space="0" w:color="auto"/>
          </w:divBdr>
        </w:div>
      </w:divsChild>
    </w:div>
    <w:div w:id="1509490986">
      <w:bodyDiv w:val="1"/>
      <w:marLeft w:val="0"/>
      <w:marRight w:val="0"/>
      <w:marTop w:val="0"/>
      <w:marBottom w:val="0"/>
      <w:divBdr>
        <w:top w:val="none" w:sz="0" w:space="0" w:color="auto"/>
        <w:left w:val="none" w:sz="0" w:space="0" w:color="auto"/>
        <w:bottom w:val="none" w:sz="0" w:space="0" w:color="auto"/>
        <w:right w:val="none" w:sz="0" w:space="0" w:color="auto"/>
      </w:divBdr>
    </w:div>
    <w:div w:id="1869217900">
      <w:bodyDiv w:val="1"/>
      <w:marLeft w:val="0"/>
      <w:marRight w:val="0"/>
      <w:marTop w:val="0"/>
      <w:marBottom w:val="0"/>
      <w:divBdr>
        <w:top w:val="none" w:sz="0" w:space="0" w:color="auto"/>
        <w:left w:val="none" w:sz="0" w:space="0" w:color="auto"/>
        <w:bottom w:val="none" w:sz="0" w:space="0" w:color="auto"/>
        <w:right w:val="none" w:sz="0" w:space="0" w:color="auto"/>
      </w:divBdr>
    </w:div>
    <w:div w:id="1932397719">
      <w:bodyDiv w:val="1"/>
      <w:marLeft w:val="0"/>
      <w:marRight w:val="0"/>
      <w:marTop w:val="0"/>
      <w:marBottom w:val="0"/>
      <w:divBdr>
        <w:top w:val="none" w:sz="0" w:space="0" w:color="auto"/>
        <w:left w:val="none" w:sz="0" w:space="0" w:color="auto"/>
        <w:bottom w:val="none" w:sz="0" w:space="0" w:color="auto"/>
        <w:right w:val="none" w:sz="0" w:space="0" w:color="auto"/>
      </w:divBdr>
    </w:div>
    <w:div w:id="1951276887">
      <w:bodyDiv w:val="1"/>
      <w:marLeft w:val="0"/>
      <w:marRight w:val="0"/>
      <w:marTop w:val="0"/>
      <w:marBottom w:val="0"/>
      <w:divBdr>
        <w:top w:val="none" w:sz="0" w:space="0" w:color="auto"/>
        <w:left w:val="none" w:sz="0" w:space="0" w:color="auto"/>
        <w:bottom w:val="none" w:sz="0" w:space="0" w:color="auto"/>
        <w:right w:val="none" w:sz="0" w:space="0" w:color="auto"/>
      </w:divBdr>
    </w:div>
    <w:div w:id="2069453867">
      <w:bodyDiv w:val="1"/>
      <w:marLeft w:val="0"/>
      <w:marRight w:val="0"/>
      <w:marTop w:val="0"/>
      <w:marBottom w:val="0"/>
      <w:divBdr>
        <w:top w:val="none" w:sz="0" w:space="0" w:color="auto"/>
        <w:left w:val="none" w:sz="0" w:space="0" w:color="auto"/>
        <w:bottom w:val="none" w:sz="0" w:space="0" w:color="auto"/>
        <w:right w:val="none" w:sz="0" w:space="0" w:color="auto"/>
      </w:divBdr>
    </w:div>
    <w:div w:id="209986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73D8-A01E-4D15-A825-CAA9289A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LHC Group, Inc.</Company>
  <LinksUpToDate>false</LinksUpToDate>
  <CharactersWithSpaces>4859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Berger</dc:creator>
  <cp:lastModifiedBy>Kathy Messerli</cp:lastModifiedBy>
  <cp:revision>2</cp:revision>
  <cp:lastPrinted>2016-03-14T14:59:00Z</cp:lastPrinted>
  <dcterms:created xsi:type="dcterms:W3CDTF">2016-04-04T21:00:00Z</dcterms:created>
  <dcterms:modified xsi:type="dcterms:W3CDTF">2016-04-04T21:00:00Z</dcterms:modified>
</cp:coreProperties>
</file>