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A0A64" w:rsidR="008E4847" w:rsidP="005A0A64" w:rsidRDefault="00B86F2F" w14:paraId="6F31921E" w14:textId="115884AF">
      <w:pPr>
        <w:jc w:val="center"/>
        <w:rPr>
          <w:b/>
          <w:bCs/>
          <w:sz w:val="28"/>
          <w:szCs w:val="28"/>
        </w:rPr>
      </w:pPr>
      <w:r w:rsidRPr="005A0A64">
        <w:rPr>
          <w:b/>
          <w:bCs/>
          <w:sz w:val="28"/>
          <w:szCs w:val="28"/>
        </w:rPr>
        <w:t>Media Advisory</w:t>
      </w:r>
    </w:p>
    <w:p w:rsidRPr="000779A4" w:rsidR="00B86F2F" w:rsidP="005A0A64" w:rsidRDefault="00B86F2F" w14:paraId="3531ABED" w14:textId="356980D7">
      <w:pPr>
        <w:jc w:val="center"/>
        <w:rPr>
          <w:b/>
          <w:bCs/>
        </w:rPr>
      </w:pPr>
      <w:r w:rsidRPr="000779A4">
        <w:rPr>
          <w:b/>
          <w:bCs/>
        </w:rPr>
        <w:t xml:space="preserve">Families and Providers Confront Medica’s Dangerous Cut to Care for </w:t>
      </w:r>
      <w:r>
        <w:br/>
      </w:r>
      <w:r w:rsidRPr="000779A4">
        <w:rPr>
          <w:b/>
          <w:bCs/>
        </w:rPr>
        <w:t>Children with Medical Complexities</w:t>
      </w:r>
    </w:p>
    <w:p w:rsidRPr="000779A4" w:rsidR="00B86F2F" w:rsidP="3C9B98BC" w:rsidRDefault="00B86F2F" w14:paraId="5735C851" w14:textId="62DD1A82">
      <w:pPr>
        <w:rPr>
          <w:sz w:val="20"/>
          <w:szCs w:val="20"/>
        </w:rPr>
      </w:pPr>
      <w:r w:rsidRPr="000779A4">
        <w:rPr>
          <w:sz w:val="20"/>
          <w:szCs w:val="20"/>
        </w:rPr>
        <w:t xml:space="preserve">Families and pediatric </w:t>
      </w:r>
      <w:r w:rsidRPr="615012A6">
        <w:rPr>
          <w:sz w:val="20"/>
          <w:szCs w:val="20"/>
        </w:rPr>
        <w:t>homecare</w:t>
      </w:r>
      <w:r w:rsidRPr="000779A4">
        <w:rPr>
          <w:sz w:val="20"/>
          <w:szCs w:val="20"/>
        </w:rPr>
        <w:t xml:space="preserve"> providers across Minnesota will gather at the Capitol to sound the alarm on Medica’s decision to cap essential nursing coverage for medically complex children enrolled in Medica </w:t>
      </w:r>
      <w:r w:rsidRPr="000779A4" w:rsidR="005A0A64">
        <w:rPr>
          <w:sz w:val="20"/>
          <w:szCs w:val="20"/>
        </w:rPr>
        <w:t>who also have supplemental coverage through</w:t>
      </w:r>
      <w:r w:rsidRPr="000779A4">
        <w:rPr>
          <w:sz w:val="20"/>
          <w:szCs w:val="20"/>
        </w:rPr>
        <w:t xml:space="preserve"> Medical Assistance (MA). </w:t>
      </w:r>
      <w:r w:rsidRPr="000779A4">
        <w:rPr>
          <w:b/>
          <w:bCs/>
          <w:sz w:val="20"/>
          <w:szCs w:val="20"/>
        </w:rPr>
        <w:t>Medica has imposed</w:t>
      </w:r>
      <w:r w:rsidRPr="000779A4" w:rsidR="5400245D">
        <w:rPr>
          <w:b/>
          <w:bCs/>
          <w:sz w:val="20"/>
          <w:szCs w:val="20"/>
        </w:rPr>
        <w:t xml:space="preserve"> </w:t>
      </w:r>
      <w:r w:rsidRPr="000779A4" w:rsidR="5400245D">
        <w:rPr>
          <w:rFonts w:ascii="Aptos" w:hAnsi="Aptos" w:eastAsia="Aptos" w:cs="Aptos"/>
          <w:b/>
          <w:bCs/>
          <w:sz w:val="20"/>
          <w:szCs w:val="20"/>
        </w:rPr>
        <w:t xml:space="preserve">a cap that will limit coverage for children who </w:t>
      </w:r>
      <w:r w:rsidRPr="000779A4" w:rsidR="70DF8B93">
        <w:rPr>
          <w:rFonts w:ascii="Aptos" w:hAnsi="Aptos" w:eastAsia="Aptos" w:cs="Aptos"/>
          <w:b/>
          <w:bCs/>
          <w:sz w:val="20"/>
          <w:szCs w:val="20"/>
        </w:rPr>
        <w:t>require</w:t>
      </w:r>
      <w:r w:rsidRPr="000779A4" w:rsidR="5400245D">
        <w:rPr>
          <w:rFonts w:ascii="Aptos" w:hAnsi="Aptos" w:eastAsia="Aptos" w:cs="Aptos"/>
          <w:b/>
          <w:bCs/>
          <w:sz w:val="20"/>
          <w:szCs w:val="20"/>
        </w:rPr>
        <w:t xml:space="preserve"> 24-hour, in-home care to</w:t>
      </w:r>
      <w:r w:rsidRPr="000779A4" w:rsidR="357EABA6">
        <w:rPr>
          <w:rFonts w:ascii="Aptos" w:hAnsi="Aptos" w:eastAsia="Aptos" w:cs="Aptos"/>
          <w:b/>
          <w:bCs/>
          <w:sz w:val="20"/>
          <w:szCs w:val="20"/>
        </w:rPr>
        <w:t xml:space="preserve"> only</w:t>
      </w:r>
      <w:r w:rsidRPr="000779A4" w:rsidR="5400245D">
        <w:rPr>
          <w:rFonts w:ascii="Aptos" w:hAnsi="Aptos" w:eastAsia="Aptos" w:cs="Aptos"/>
          <w:b/>
          <w:bCs/>
          <w:sz w:val="20"/>
          <w:szCs w:val="20"/>
        </w:rPr>
        <w:t xml:space="preserve"> 10 days </w:t>
      </w:r>
      <w:r w:rsidRPr="000779A4" w:rsidR="23D64A6F">
        <w:rPr>
          <w:rFonts w:ascii="Aptos" w:hAnsi="Aptos" w:eastAsia="Aptos" w:cs="Aptos"/>
          <w:b/>
          <w:bCs/>
          <w:sz w:val="20"/>
          <w:szCs w:val="20"/>
        </w:rPr>
        <w:t xml:space="preserve">of coverage </w:t>
      </w:r>
      <w:r w:rsidRPr="000779A4" w:rsidR="3C1D1F38">
        <w:rPr>
          <w:rFonts w:ascii="Aptos" w:hAnsi="Aptos" w:eastAsia="Aptos" w:cs="Aptos"/>
          <w:b/>
          <w:bCs/>
          <w:sz w:val="20"/>
          <w:szCs w:val="20"/>
        </w:rPr>
        <w:t>per</w:t>
      </w:r>
      <w:r w:rsidRPr="000779A4" w:rsidR="5400245D">
        <w:rPr>
          <w:rFonts w:ascii="Aptos" w:hAnsi="Aptos" w:eastAsia="Aptos" w:cs="Aptos"/>
          <w:b/>
          <w:bCs/>
          <w:sz w:val="20"/>
          <w:szCs w:val="20"/>
        </w:rPr>
        <w:t xml:space="preserve"> year</w:t>
      </w:r>
      <w:r w:rsidRPr="000779A4" w:rsidR="7797A3EB">
        <w:rPr>
          <w:rFonts w:ascii="Aptos" w:hAnsi="Aptos" w:eastAsia="Aptos" w:cs="Aptos"/>
          <w:b/>
          <w:bCs/>
          <w:sz w:val="20"/>
          <w:szCs w:val="20"/>
        </w:rPr>
        <w:t>.</w:t>
      </w:r>
      <w:r w:rsidRPr="000779A4" w:rsidR="7797A3EB">
        <w:rPr>
          <w:rFonts w:ascii="Aptos" w:hAnsi="Aptos" w:eastAsia="Aptos" w:cs="Aptos"/>
          <w:sz w:val="20"/>
          <w:szCs w:val="20"/>
        </w:rPr>
        <w:t xml:space="preserve"> This is </w:t>
      </w:r>
      <w:r w:rsidRPr="000779A4">
        <w:rPr>
          <w:sz w:val="20"/>
          <w:szCs w:val="20"/>
        </w:rPr>
        <w:t>a dra</w:t>
      </w:r>
      <w:r w:rsidRPr="000779A4" w:rsidR="5551FF87">
        <w:rPr>
          <w:sz w:val="20"/>
          <w:szCs w:val="20"/>
        </w:rPr>
        <w:t>conian</w:t>
      </w:r>
      <w:r w:rsidRPr="000779A4">
        <w:rPr>
          <w:sz w:val="20"/>
          <w:szCs w:val="20"/>
        </w:rPr>
        <w:t xml:space="preserve"> reduction that</w:t>
      </w:r>
      <w:r w:rsidRPr="000779A4" w:rsidR="76CD1E67">
        <w:rPr>
          <w:sz w:val="20"/>
          <w:szCs w:val="20"/>
        </w:rPr>
        <w:t xml:space="preserve"> </w:t>
      </w:r>
      <w:r w:rsidRPr="000779A4" w:rsidR="1B741C15">
        <w:rPr>
          <w:sz w:val="20"/>
          <w:szCs w:val="20"/>
        </w:rPr>
        <w:t xml:space="preserve">all but </w:t>
      </w:r>
      <w:r w:rsidRPr="000779A4">
        <w:rPr>
          <w:sz w:val="20"/>
          <w:szCs w:val="20"/>
        </w:rPr>
        <w:t>eliminates the</w:t>
      </w:r>
      <w:r w:rsidRPr="000779A4" w:rsidR="0944F170">
        <w:rPr>
          <w:sz w:val="20"/>
          <w:szCs w:val="20"/>
        </w:rPr>
        <w:t xml:space="preserve"> child’s access </w:t>
      </w:r>
      <w:r w:rsidRPr="000779A4" w:rsidR="29FAC449">
        <w:rPr>
          <w:sz w:val="20"/>
          <w:szCs w:val="20"/>
        </w:rPr>
        <w:t>to continuous</w:t>
      </w:r>
      <w:r w:rsidRPr="000779A4">
        <w:rPr>
          <w:sz w:val="20"/>
          <w:szCs w:val="20"/>
        </w:rPr>
        <w:t xml:space="preserve">, </w:t>
      </w:r>
      <w:r w:rsidRPr="000779A4" w:rsidR="005A0A64">
        <w:rPr>
          <w:sz w:val="20"/>
          <w:szCs w:val="20"/>
        </w:rPr>
        <w:t>home care</w:t>
      </w:r>
      <w:r w:rsidRPr="000779A4">
        <w:rPr>
          <w:sz w:val="20"/>
          <w:szCs w:val="20"/>
        </w:rPr>
        <w:t xml:space="preserve"> nursing </w:t>
      </w:r>
      <w:r w:rsidRPr="000779A4" w:rsidR="3F037031">
        <w:rPr>
          <w:sz w:val="20"/>
          <w:szCs w:val="20"/>
        </w:rPr>
        <w:t>support</w:t>
      </w:r>
      <w:r w:rsidRPr="000779A4" w:rsidR="0678177A">
        <w:rPr>
          <w:sz w:val="20"/>
          <w:szCs w:val="20"/>
        </w:rPr>
        <w:t xml:space="preserve"> through their insurance.</w:t>
      </w:r>
    </w:p>
    <w:p w:rsidRPr="000779A4" w:rsidR="00B86F2F" w:rsidP="311DF449" w:rsidRDefault="00B86F2F" w14:paraId="731A5C64" w14:textId="1D67BC98">
      <w:pPr>
        <w:rPr>
          <w:sz w:val="20"/>
          <w:szCs w:val="20"/>
        </w:rPr>
      </w:pPr>
      <w:r w:rsidRPr="000779A4">
        <w:rPr>
          <w:sz w:val="20"/>
          <w:szCs w:val="20"/>
        </w:rPr>
        <w:t xml:space="preserve">Children with complex medical conditions typically require 24/7 nursing to remain </w:t>
      </w:r>
      <w:r w:rsidRPr="000779A4" w:rsidR="5D13F177">
        <w:rPr>
          <w:sz w:val="20"/>
          <w:szCs w:val="20"/>
        </w:rPr>
        <w:t>safe</w:t>
      </w:r>
      <w:r w:rsidRPr="000779A4">
        <w:rPr>
          <w:sz w:val="20"/>
          <w:szCs w:val="20"/>
        </w:rPr>
        <w:t xml:space="preserve"> at home.</w:t>
      </w:r>
      <w:r w:rsidRPr="000779A4" w:rsidR="05A2A762">
        <w:rPr>
          <w:sz w:val="20"/>
          <w:szCs w:val="20"/>
        </w:rPr>
        <w:t xml:space="preserve"> These </w:t>
      </w:r>
      <w:r w:rsidRPr="000779A4" w:rsidR="05A2A762">
        <w:rPr>
          <w:b/>
          <w:bCs/>
          <w:sz w:val="20"/>
          <w:szCs w:val="20"/>
        </w:rPr>
        <w:t xml:space="preserve">nurses provide continuous, </w:t>
      </w:r>
      <w:r w:rsidRPr="000779A4" w:rsidR="0E4F9278">
        <w:rPr>
          <w:b/>
          <w:bCs/>
          <w:sz w:val="20"/>
          <w:szCs w:val="20"/>
        </w:rPr>
        <w:t xml:space="preserve">1-on-1 </w:t>
      </w:r>
      <w:r w:rsidRPr="000779A4" w:rsidR="05A2A762">
        <w:rPr>
          <w:b/>
          <w:bCs/>
          <w:sz w:val="20"/>
          <w:szCs w:val="20"/>
        </w:rPr>
        <w:t>medical care</w:t>
      </w:r>
      <w:r w:rsidRPr="000779A4" w:rsidR="05A2A762">
        <w:rPr>
          <w:sz w:val="20"/>
          <w:szCs w:val="20"/>
        </w:rPr>
        <w:t xml:space="preserve">, including maintaining airway </w:t>
      </w:r>
      <w:proofErr w:type="gramStart"/>
      <w:r w:rsidRPr="000779A4" w:rsidR="05A2A762">
        <w:rPr>
          <w:sz w:val="20"/>
          <w:szCs w:val="20"/>
        </w:rPr>
        <w:t>patency</w:t>
      </w:r>
      <w:proofErr w:type="gramEnd"/>
      <w:r w:rsidRPr="000779A4" w:rsidR="05A2A762">
        <w:rPr>
          <w:sz w:val="20"/>
          <w:szCs w:val="20"/>
        </w:rPr>
        <w:t>, performing tracheostomy</w:t>
      </w:r>
      <w:r w:rsidRPr="000779A4" w:rsidR="78E4E4BA">
        <w:rPr>
          <w:sz w:val="20"/>
          <w:szCs w:val="20"/>
        </w:rPr>
        <w:t>/</w:t>
      </w:r>
      <w:r w:rsidRPr="000779A4" w:rsidR="05A2A762">
        <w:rPr>
          <w:sz w:val="20"/>
          <w:szCs w:val="20"/>
        </w:rPr>
        <w:t xml:space="preserve">stoma care, administering medications and infusion therapies, </w:t>
      </w:r>
      <w:r w:rsidRPr="000779A4" w:rsidR="6D8774A5">
        <w:rPr>
          <w:sz w:val="20"/>
          <w:szCs w:val="20"/>
        </w:rPr>
        <w:t>managing</w:t>
      </w:r>
      <w:r w:rsidRPr="000779A4" w:rsidR="05A2A762">
        <w:rPr>
          <w:sz w:val="20"/>
          <w:szCs w:val="20"/>
        </w:rPr>
        <w:t xml:space="preserve"> feeding tubes and nutrition schedules, and watching for signs of </w:t>
      </w:r>
      <w:r w:rsidRPr="000779A4" w:rsidR="20C6F96F">
        <w:rPr>
          <w:sz w:val="20"/>
          <w:szCs w:val="20"/>
        </w:rPr>
        <w:t>seizures</w:t>
      </w:r>
      <w:r w:rsidRPr="000779A4" w:rsidR="3B23142F">
        <w:rPr>
          <w:sz w:val="20"/>
          <w:szCs w:val="20"/>
        </w:rPr>
        <w:t xml:space="preserve">, </w:t>
      </w:r>
      <w:r w:rsidRPr="000779A4" w:rsidR="694918CD">
        <w:rPr>
          <w:sz w:val="20"/>
          <w:szCs w:val="20"/>
        </w:rPr>
        <w:t>respiratory distress</w:t>
      </w:r>
      <w:r w:rsidRPr="000779A4" w:rsidR="1F384F41">
        <w:rPr>
          <w:sz w:val="20"/>
          <w:szCs w:val="20"/>
        </w:rPr>
        <w:t>, cardiac arrest, bowel obstructions, stroke and more</w:t>
      </w:r>
      <w:r w:rsidRPr="000779A4" w:rsidR="694918CD">
        <w:rPr>
          <w:sz w:val="20"/>
          <w:szCs w:val="20"/>
        </w:rPr>
        <w:t xml:space="preserve">. </w:t>
      </w:r>
      <w:r w:rsidRPr="000779A4">
        <w:rPr>
          <w:sz w:val="20"/>
          <w:szCs w:val="20"/>
        </w:rPr>
        <w:t xml:space="preserve"> Many</w:t>
      </w:r>
      <w:r w:rsidRPr="000779A4" w:rsidR="1ED0EEBC">
        <w:rPr>
          <w:sz w:val="20"/>
          <w:szCs w:val="20"/>
        </w:rPr>
        <w:t xml:space="preserve"> children depend</w:t>
      </w:r>
      <w:r w:rsidRPr="000779A4">
        <w:rPr>
          <w:sz w:val="20"/>
          <w:szCs w:val="20"/>
        </w:rPr>
        <w:t xml:space="preserve"> on </w:t>
      </w:r>
      <w:r w:rsidRPr="000779A4" w:rsidR="1AF1D293">
        <w:rPr>
          <w:sz w:val="20"/>
          <w:szCs w:val="20"/>
        </w:rPr>
        <w:t xml:space="preserve">life sustaining medical equipment </w:t>
      </w:r>
      <w:r w:rsidRPr="000779A4" w:rsidR="263A337E">
        <w:rPr>
          <w:sz w:val="20"/>
          <w:szCs w:val="20"/>
        </w:rPr>
        <w:t xml:space="preserve">such as </w:t>
      </w:r>
      <w:r w:rsidRPr="000779A4">
        <w:rPr>
          <w:sz w:val="20"/>
          <w:szCs w:val="20"/>
        </w:rPr>
        <w:t>ventilators</w:t>
      </w:r>
      <w:r w:rsidRPr="000779A4" w:rsidR="50778DEC">
        <w:rPr>
          <w:sz w:val="20"/>
          <w:szCs w:val="20"/>
        </w:rPr>
        <w:t>,</w:t>
      </w:r>
      <w:r w:rsidRPr="000779A4">
        <w:rPr>
          <w:sz w:val="20"/>
          <w:szCs w:val="20"/>
        </w:rPr>
        <w:t xml:space="preserve"> </w:t>
      </w:r>
      <w:r w:rsidRPr="000779A4" w:rsidR="5DEF2C79">
        <w:rPr>
          <w:sz w:val="20"/>
          <w:szCs w:val="20"/>
        </w:rPr>
        <w:t xml:space="preserve">suction machines and </w:t>
      </w:r>
      <w:r w:rsidRPr="000779A4">
        <w:rPr>
          <w:sz w:val="20"/>
          <w:szCs w:val="20"/>
        </w:rPr>
        <w:t>feeding pumps</w:t>
      </w:r>
      <w:r w:rsidRPr="000779A4" w:rsidR="31060032">
        <w:rPr>
          <w:sz w:val="20"/>
          <w:szCs w:val="20"/>
        </w:rPr>
        <w:t xml:space="preserve">, but </w:t>
      </w:r>
      <w:r w:rsidRPr="000779A4" w:rsidR="31060032">
        <w:rPr>
          <w:b/>
          <w:bCs/>
          <w:sz w:val="20"/>
          <w:szCs w:val="20"/>
        </w:rPr>
        <w:t xml:space="preserve">it is the </w:t>
      </w:r>
      <w:r w:rsidRPr="000779A4" w:rsidR="288ECC2B">
        <w:rPr>
          <w:b/>
          <w:bCs/>
          <w:sz w:val="20"/>
          <w:szCs w:val="20"/>
        </w:rPr>
        <w:t>nurse's</w:t>
      </w:r>
      <w:r w:rsidRPr="000779A4" w:rsidR="31060032">
        <w:rPr>
          <w:b/>
          <w:bCs/>
          <w:sz w:val="20"/>
          <w:szCs w:val="20"/>
        </w:rPr>
        <w:t xml:space="preserve"> </w:t>
      </w:r>
      <w:r w:rsidRPr="000779A4" w:rsidR="259661BA">
        <w:rPr>
          <w:b/>
          <w:bCs/>
          <w:sz w:val="20"/>
          <w:szCs w:val="20"/>
        </w:rPr>
        <w:t xml:space="preserve">consistent monitoring, </w:t>
      </w:r>
      <w:r w:rsidRPr="000779A4" w:rsidR="31060032">
        <w:rPr>
          <w:b/>
          <w:bCs/>
          <w:sz w:val="20"/>
          <w:szCs w:val="20"/>
        </w:rPr>
        <w:t xml:space="preserve">clinical </w:t>
      </w:r>
      <w:r w:rsidRPr="000779A4" w:rsidR="316FDAA8">
        <w:rPr>
          <w:b/>
          <w:bCs/>
          <w:sz w:val="20"/>
          <w:szCs w:val="20"/>
        </w:rPr>
        <w:t>judgment,</w:t>
      </w:r>
      <w:r w:rsidRPr="000779A4" w:rsidR="31060032">
        <w:rPr>
          <w:b/>
          <w:bCs/>
          <w:sz w:val="20"/>
          <w:szCs w:val="20"/>
        </w:rPr>
        <w:t xml:space="preserve"> and </w:t>
      </w:r>
      <w:r w:rsidRPr="000779A4" w:rsidR="60B238E1">
        <w:rPr>
          <w:b/>
          <w:bCs/>
          <w:sz w:val="20"/>
          <w:szCs w:val="20"/>
        </w:rPr>
        <w:t>immediate clinical</w:t>
      </w:r>
      <w:r w:rsidRPr="000779A4" w:rsidR="31060032">
        <w:rPr>
          <w:b/>
          <w:bCs/>
          <w:sz w:val="20"/>
          <w:szCs w:val="20"/>
        </w:rPr>
        <w:t xml:space="preserve"> intervention that keeps them stable.</w:t>
      </w:r>
      <w:r w:rsidRPr="000779A4" w:rsidR="31060032">
        <w:rPr>
          <w:sz w:val="20"/>
          <w:szCs w:val="20"/>
        </w:rPr>
        <w:t xml:space="preserve"> </w:t>
      </w:r>
    </w:p>
    <w:p w:rsidRPr="000779A4" w:rsidR="00B86F2F" w:rsidP="00B86F2F" w:rsidRDefault="00B86F2F" w14:paraId="0EA672DC" w14:textId="79C5BAFF">
      <w:pPr>
        <w:rPr>
          <w:sz w:val="20"/>
          <w:szCs w:val="20"/>
        </w:rPr>
      </w:pPr>
      <w:r w:rsidRPr="000779A4">
        <w:rPr>
          <w:sz w:val="20"/>
          <w:szCs w:val="20"/>
        </w:rPr>
        <w:t xml:space="preserve">On average, children covered under commercial insurance paired with MA </w:t>
      </w:r>
      <w:r w:rsidRPr="000779A4" w:rsidR="005A0A64">
        <w:rPr>
          <w:sz w:val="20"/>
          <w:szCs w:val="20"/>
        </w:rPr>
        <w:t xml:space="preserve">through Pediatric Home Service </w:t>
      </w:r>
      <w:r w:rsidRPr="000779A4">
        <w:rPr>
          <w:sz w:val="20"/>
          <w:szCs w:val="20"/>
        </w:rPr>
        <w:t xml:space="preserve">are authorized for </w:t>
      </w:r>
      <w:r w:rsidRPr="000779A4" w:rsidR="005A0A64">
        <w:rPr>
          <w:sz w:val="20"/>
          <w:szCs w:val="20"/>
        </w:rPr>
        <w:t>anywhere from 100-168</w:t>
      </w:r>
      <w:r w:rsidRPr="000779A4">
        <w:rPr>
          <w:sz w:val="20"/>
          <w:szCs w:val="20"/>
        </w:rPr>
        <w:t xml:space="preserve"> hours of skilled nursing each week. </w:t>
      </w:r>
      <w:r w:rsidRPr="000779A4">
        <w:rPr>
          <w:b/>
          <w:bCs/>
          <w:sz w:val="20"/>
          <w:szCs w:val="20"/>
        </w:rPr>
        <w:t>Medica’s new cap</w:t>
      </w:r>
      <w:r w:rsidRPr="000779A4" w:rsidR="3F5C8DE6">
        <w:rPr>
          <w:b/>
          <w:bCs/>
          <w:sz w:val="20"/>
          <w:szCs w:val="20"/>
        </w:rPr>
        <w:t xml:space="preserve"> eliminates up to 9</w:t>
      </w:r>
      <w:r w:rsidR="000A2BC1">
        <w:rPr>
          <w:b/>
          <w:bCs/>
          <w:sz w:val="20"/>
          <w:szCs w:val="20"/>
        </w:rPr>
        <w:t>9</w:t>
      </w:r>
      <w:proofErr w:type="gramStart"/>
      <w:r w:rsidRPr="000779A4" w:rsidR="000A2BC1">
        <w:rPr>
          <w:b/>
          <w:bCs/>
          <w:sz w:val="20"/>
          <w:szCs w:val="20"/>
        </w:rPr>
        <w:t>%</w:t>
      </w:r>
      <w:r w:rsidRPr="000779A4" w:rsidR="3F5C8DE6">
        <w:rPr>
          <w:b/>
          <w:bCs/>
          <w:sz w:val="20"/>
          <w:szCs w:val="20"/>
        </w:rPr>
        <w:t xml:space="preserve"> </w:t>
      </w:r>
      <w:r w:rsidR="000A2BC1">
        <w:rPr>
          <w:b/>
          <w:bCs/>
          <w:sz w:val="20"/>
          <w:szCs w:val="20"/>
        </w:rPr>
        <w:t>of</w:t>
      </w:r>
      <w:proofErr w:type="gramEnd"/>
      <w:r w:rsidR="000A2BC1">
        <w:rPr>
          <w:b/>
          <w:bCs/>
          <w:sz w:val="20"/>
          <w:szCs w:val="20"/>
        </w:rPr>
        <w:t xml:space="preserve"> </w:t>
      </w:r>
      <w:r w:rsidRPr="000779A4" w:rsidR="3F5C8DE6">
        <w:rPr>
          <w:b/>
          <w:bCs/>
          <w:sz w:val="20"/>
          <w:szCs w:val="20"/>
        </w:rPr>
        <w:t xml:space="preserve">care and offers </w:t>
      </w:r>
      <w:r w:rsidRPr="000779A4">
        <w:rPr>
          <w:b/>
          <w:bCs/>
          <w:sz w:val="20"/>
          <w:szCs w:val="20"/>
        </w:rPr>
        <w:t>only a s</w:t>
      </w:r>
      <w:r w:rsidRPr="000779A4" w:rsidR="3064C39F">
        <w:rPr>
          <w:b/>
          <w:bCs/>
          <w:sz w:val="20"/>
          <w:szCs w:val="20"/>
        </w:rPr>
        <w:t xml:space="preserve">liver </w:t>
      </w:r>
      <w:r w:rsidRPr="000779A4">
        <w:rPr>
          <w:b/>
          <w:bCs/>
          <w:sz w:val="20"/>
          <w:szCs w:val="20"/>
        </w:rPr>
        <w:t xml:space="preserve">of the care </w:t>
      </w:r>
      <w:r w:rsidRPr="000779A4" w:rsidR="2B00B320">
        <w:rPr>
          <w:b/>
          <w:bCs/>
          <w:sz w:val="20"/>
          <w:szCs w:val="20"/>
        </w:rPr>
        <w:t xml:space="preserve">these </w:t>
      </w:r>
      <w:r w:rsidRPr="000779A4">
        <w:rPr>
          <w:b/>
          <w:bCs/>
          <w:sz w:val="20"/>
          <w:szCs w:val="20"/>
        </w:rPr>
        <w:t xml:space="preserve">medically </w:t>
      </w:r>
      <w:r w:rsidRPr="000779A4" w:rsidR="005A0A64">
        <w:rPr>
          <w:b/>
          <w:bCs/>
          <w:sz w:val="20"/>
          <w:szCs w:val="20"/>
        </w:rPr>
        <w:t>complex</w:t>
      </w:r>
      <w:r w:rsidRPr="000779A4">
        <w:rPr>
          <w:b/>
          <w:bCs/>
          <w:sz w:val="20"/>
          <w:szCs w:val="20"/>
        </w:rPr>
        <w:t xml:space="preserve"> children require.</w:t>
      </w:r>
      <w:r w:rsidRPr="000779A4" w:rsidR="6CB4A8C5">
        <w:rPr>
          <w:b/>
          <w:bCs/>
          <w:sz w:val="20"/>
          <w:szCs w:val="20"/>
        </w:rPr>
        <w:t xml:space="preserve"> </w:t>
      </w:r>
      <w:r w:rsidRPr="000779A4" w:rsidR="6CB4A8C5">
        <w:rPr>
          <w:sz w:val="20"/>
          <w:szCs w:val="20"/>
        </w:rPr>
        <w:t xml:space="preserve">This irresponsible change in coverage puts Minnesota’s medically fragile population in </w:t>
      </w:r>
      <w:r w:rsidRPr="000779A4" w:rsidR="00E84472">
        <w:rPr>
          <w:sz w:val="20"/>
          <w:szCs w:val="20"/>
        </w:rPr>
        <w:t>harm’s</w:t>
      </w:r>
      <w:r w:rsidRPr="000779A4" w:rsidR="6CB4A8C5">
        <w:rPr>
          <w:sz w:val="20"/>
          <w:szCs w:val="20"/>
        </w:rPr>
        <w:t xml:space="preserve"> way. </w:t>
      </w:r>
    </w:p>
    <w:p w:rsidRPr="000779A4" w:rsidR="00B86F2F" w:rsidP="00B86F2F" w:rsidRDefault="00B86F2F" w14:paraId="3624D6BE" w14:textId="304E3302">
      <w:pPr>
        <w:rPr>
          <w:sz w:val="20"/>
          <w:szCs w:val="20"/>
        </w:rPr>
      </w:pPr>
      <w:r w:rsidRPr="000779A4">
        <w:rPr>
          <w:b/>
          <w:bCs/>
          <w:sz w:val="20"/>
          <w:szCs w:val="20"/>
        </w:rPr>
        <w:t xml:space="preserve">Families and providers warn that this is not only </w:t>
      </w:r>
      <w:r w:rsidRPr="000779A4" w:rsidR="3B2CC493">
        <w:rPr>
          <w:b/>
          <w:bCs/>
          <w:sz w:val="20"/>
          <w:szCs w:val="20"/>
        </w:rPr>
        <w:t>irresponsible;</w:t>
      </w:r>
      <w:r w:rsidRPr="000779A4">
        <w:rPr>
          <w:b/>
          <w:bCs/>
          <w:sz w:val="20"/>
          <w:szCs w:val="20"/>
        </w:rPr>
        <w:t xml:space="preserve"> it violates the intent of Minnesota’s laws </w:t>
      </w:r>
      <w:r w:rsidRPr="000779A4" w:rsidR="005A0A64">
        <w:rPr>
          <w:b/>
          <w:bCs/>
          <w:sz w:val="20"/>
          <w:szCs w:val="20"/>
        </w:rPr>
        <w:t xml:space="preserve">to care for </w:t>
      </w:r>
      <w:r w:rsidRPr="000779A4">
        <w:rPr>
          <w:b/>
          <w:bCs/>
          <w:sz w:val="20"/>
          <w:szCs w:val="20"/>
        </w:rPr>
        <w:t xml:space="preserve">children with </w:t>
      </w:r>
      <w:r w:rsidRPr="000779A4" w:rsidR="005A0A64">
        <w:rPr>
          <w:b/>
          <w:bCs/>
          <w:sz w:val="20"/>
          <w:szCs w:val="20"/>
        </w:rPr>
        <w:t>medical complexities</w:t>
      </w:r>
      <w:r w:rsidRPr="000779A4">
        <w:rPr>
          <w:b/>
          <w:bCs/>
          <w:sz w:val="20"/>
          <w:szCs w:val="20"/>
        </w:rPr>
        <w:t xml:space="preserve">. </w:t>
      </w:r>
      <w:r w:rsidRPr="000779A4">
        <w:rPr>
          <w:sz w:val="20"/>
          <w:szCs w:val="20"/>
        </w:rPr>
        <w:t xml:space="preserve">Medica has declined to respond to repeated requests for information from patients, their advocates, and care providers. Complaints filed </w:t>
      </w:r>
      <w:r w:rsidRPr="000779A4" w:rsidR="005A0A64">
        <w:rPr>
          <w:sz w:val="20"/>
          <w:szCs w:val="20"/>
        </w:rPr>
        <w:t xml:space="preserve">by patient families </w:t>
      </w:r>
      <w:r w:rsidRPr="000779A4">
        <w:rPr>
          <w:sz w:val="20"/>
          <w:szCs w:val="20"/>
        </w:rPr>
        <w:t>with the Department of Commerce have resulted in no action.</w:t>
      </w:r>
    </w:p>
    <w:p w:rsidRPr="000779A4" w:rsidR="00B86F2F" w:rsidP="00B86F2F" w:rsidRDefault="00B86F2F" w14:paraId="760DF095" w14:textId="2D9D8179">
      <w:pPr>
        <w:rPr>
          <w:sz w:val="20"/>
          <w:szCs w:val="20"/>
        </w:rPr>
      </w:pPr>
      <w:r w:rsidRPr="000779A4">
        <w:rPr>
          <w:sz w:val="20"/>
          <w:szCs w:val="20"/>
        </w:rPr>
        <w:t xml:space="preserve">This press event brings together impacted families, home-care clinicians, legislators, and advocacy organizations to demand transparency, accountability, and immediate correction of a policy that endangers children and shifts risk back onto hospitals, state Medicaid programs, </w:t>
      </w:r>
      <w:r w:rsidRPr="000779A4" w:rsidR="3513242F">
        <w:rPr>
          <w:sz w:val="20"/>
          <w:szCs w:val="20"/>
        </w:rPr>
        <w:t xml:space="preserve">Minnesota taxpayers, </w:t>
      </w:r>
      <w:r w:rsidRPr="000779A4">
        <w:rPr>
          <w:sz w:val="20"/>
          <w:szCs w:val="20"/>
        </w:rPr>
        <w:t>and families already stretched to their limit.</w:t>
      </w:r>
    </w:p>
    <w:p w:rsidRPr="000779A4" w:rsidR="00B86F2F" w:rsidP="000779A4" w:rsidRDefault="00B86F2F" w14:paraId="483B02AC" w14:textId="38C922D9">
      <w:pPr>
        <w:tabs>
          <w:tab w:val="left" w:pos="270"/>
        </w:tabs>
        <w:ind w:left="360" w:hanging="360"/>
        <w:rPr>
          <w:b w:val="1"/>
          <w:bCs w:val="1"/>
          <w:sz w:val="20"/>
          <w:szCs w:val="20"/>
        </w:rPr>
      </w:pPr>
      <w:r w:rsidRPr="53627C9F" w:rsidR="00B86F2F">
        <w:rPr>
          <w:b w:val="1"/>
          <w:bCs w:val="1"/>
          <w:sz w:val="20"/>
          <w:szCs w:val="20"/>
        </w:rPr>
        <w:t>WHAT:</w:t>
      </w:r>
      <w:r>
        <w:br/>
      </w:r>
      <w:r w:rsidRPr="53627C9F" w:rsidR="00B86F2F">
        <w:rPr>
          <w:sz w:val="20"/>
          <w:szCs w:val="20"/>
        </w:rPr>
        <w:t>Press conference to expose Medica’s</w:t>
      </w:r>
      <w:r w:rsidRPr="53627C9F" w:rsidR="005A0A64">
        <w:rPr>
          <w:sz w:val="20"/>
          <w:szCs w:val="20"/>
        </w:rPr>
        <w:t xml:space="preserve"> </w:t>
      </w:r>
      <w:r w:rsidRPr="53627C9F" w:rsidR="32930E64">
        <w:rPr>
          <w:sz w:val="20"/>
          <w:szCs w:val="20"/>
        </w:rPr>
        <w:t>failure to provide legally</w:t>
      </w:r>
      <w:r w:rsidRPr="53627C9F" w:rsidR="00B86F2F">
        <w:rPr>
          <w:sz w:val="20"/>
          <w:szCs w:val="20"/>
        </w:rPr>
        <w:t xml:space="preserve"> </w:t>
      </w:r>
      <w:r w:rsidRPr="53627C9F" w:rsidR="00B86F2F">
        <w:rPr>
          <w:sz w:val="20"/>
          <w:szCs w:val="20"/>
        </w:rPr>
        <w:t>required nursing support for medically complex children on Medica</w:t>
      </w:r>
      <w:r w:rsidRPr="53627C9F" w:rsidR="005A0A64">
        <w:rPr>
          <w:sz w:val="20"/>
          <w:szCs w:val="20"/>
        </w:rPr>
        <w:t xml:space="preserve"> plans with Medicaid secondary </w:t>
      </w:r>
      <w:r w:rsidRPr="53627C9F" w:rsidR="00BE18FE">
        <w:rPr>
          <w:sz w:val="20"/>
          <w:szCs w:val="20"/>
        </w:rPr>
        <w:t>coverage and</w:t>
      </w:r>
      <w:r w:rsidRPr="53627C9F" w:rsidR="00B86F2F">
        <w:rPr>
          <w:sz w:val="20"/>
          <w:szCs w:val="20"/>
        </w:rPr>
        <w:t xml:space="preserve"> call for immediate correction.</w:t>
      </w:r>
    </w:p>
    <w:p w:rsidRPr="000779A4" w:rsidR="00B86F2F" w:rsidP="00B86F2F" w:rsidRDefault="00B86F2F" w14:paraId="77BB9ED0" w14:textId="09C26F1B">
      <w:pPr>
        <w:rPr>
          <w:b/>
          <w:bCs/>
          <w:sz w:val="20"/>
          <w:szCs w:val="20"/>
        </w:rPr>
      </w:pPr>
      <w:r w:rsidRPr="000779A4">
        <w:rPr>
          <w:b/>
          <w:bCs/>
          <w:sz w:val="20"/>
          <w:szCs w:val="20"/>
        </w:rPr>
        <w:t>WHO:</w:t>
      </w:r>
    </w:p>
    <w:p w:rsidRPr="000779A4" w:rsidR="00B86F2F" w:rsidP="005A0A64" w:rsidRDefault="00B86F2F" w14:paraId="713C35FC" w14:textId="64C071A5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0779A4">
        <w:rPr>
          <w:sz w:val="20"/>
          <w:szCs w:val="20"/>
        </w:rPr>
        <w:t xml:space="preserve">Families of medically complex children impacted by Medica’s </w:t>
      </w:r>
      <w:r w:rsidRPr="000779A4" w:rsidR="005A0A64">
        <w:rPr>
          <w:sz w:val="20"/>
          <w:szCs w:val="20"/>
        </w:rPr>
        <w:t xml:space="preserve">(and other commercial payors) </w:t>
      </w:r>
      <w:r w:rsidRPr="000779A4">
        <w:rPr>
          <w:sz w:val="20"/>
          <w:szCs w:val="20"/>
        </w:rPr>
        <w:t>policy</w:t>
      </w:r>
    </w:p>
    <w:p w:rsidRPr="000779A4" w:rsidR="005A0A64" w:rsidP="005A0A64" w:rsidRDefault="005A0A64" w14:paraId="16AF06F2" w14:textId="4EFEC348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0779A4">
        <w:rPr>
          <w:sz w:val="20"/>
          <w:szCs w:val="20"/>
        </w:rPr>
        <w:t xml:space="preserve">Pediatric Home Service (PHS), </w:t>
      </w:r>
      <w:proofErr w:type="spellStart"/>
      <w:r w:rsidRPr="000779A4">
        <w:rPr>
          <w:sz w:val="20"/>
          <w:szCs w:val="20"/>
        </w:rPr>
        <w:t>Pedia</w:t>
      </w:r>
      <w:r w:rsidR="007B1CB0">
        <w:rPr>
          <w:sz w:val="20"/>
          <w:szCs w:val="20"/>
        </w:rPr>
        <w:t>t</w:t>
      </w:r>
      <w:r w:rsidRPr="000779A4">
        <w:rPr>
          <w:sz w:val="20"/>
          <w:szCs w:val="20"/>
        </w:rPr>
        <w:t>ech</w:t>
      </w:r>
      <w:proofErr w:type="spellEnd"/>
      <w:r w:rsidR="00695759">
        <w:rPr>
          <w:sz w:val="20"/>
          <w:szCs w:val="20"/>
        </w:rPr>
        <w:t>,</w:t>
      </w:r>
      <w:r w:rsidRPr="000779A4">
        <w:rPr>
          <w:sz w:val="20"/>
          <w:szCs w:val="20"/>
        </w:rPr>
        <w:t xml:space="preserve"> and Aveanna </w:t>
      </w:r>
    </w:p>
    <w:p w:rsidRPr="000779A4" w:rsidR="7324ACC1" w:rsidP="70FAC9BF" w:rsidRDefault="7324ACC1" w14:paraId="4CB3BE6B" w14:textId="68309186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0779A4">
        <w:rPr>
          <w:sz w:val="20"/>
          <w:szCs w:val="20"/>
        </w:rPr>
        <w:t>Minnesota Home Care Association</w:t>
      </w:r>
    </w:p>
    <w:p w:rsidRPr="000779A4" w:rsidR="00EF1300" w:rsidP="005A0A64" w:rsidRDefault="7324ACC1" w14:paraId="66339BD3" w14:textId="50737005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0779A4">
        <w:rPr>
          <w:sz w:val="20"/>
          <w:szCs w:val="20"/>
        </w:rPr>
        <w:t>Children</w:t>
      </w:r>
      <w:r w:rsidRPr="000779A4" w:rsidR="584B8ABC">
        <w:rPr>
          <w:sz w:val="20"/>
          <w:szCs w:val="20"/>
        </w:rPr>
        <w:t>’</w:t>
      </w:r>
      <w:r w:rsidRPr="000779A4">
        <w:rPr>
          <w:sz w:val="20"/>
          <w:szCs w:val="20"/>
        </w:rPr>
        <w:t>s Minnesota Hospital</w:t>
      </w:r>
    </w:p>
    <w:p w:rsidRPr="000779A4" w:rsidR="00B86F2F" w:rsidP="005A0A64" w:rsidRDefault="00B86F2F" w14:paraId="2DEFEF2C" w14:textId="43555DC9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53627C9F" w:rsidR="00B86F2F">
        <w:rPr>
          <w:sz w:val="20"/>
          <w:szCs w:val="20"/>
        </w:rPr>
        <w:t>Minnesota legislators</w:t>
      </w:r>
    </w:p>
    <w:p w:rsidRPr="000779A4" w:rsidR="00B86F2F" w:rsidP="000779A4" w:rsidRDefault="00B86F2F" w14:paraId="598A0775" w14:textId="362D983F">
      <w:pPr>
        <w:ind w:left="360" w:hanging="360"/>
        <w:rPr>
          <w:b/>
          <w:bCs/>
          <w:sz w:val="20"/>
          <w:szCs w:val="20"/>
        </w:rPr>
      </w:pPr>
      <w:r w:rsidRPr="000779A4">
        <w:rPr>
          <w:b/>
          <w:bCs/>
          <w:sz w:val="20"/>
          <w:szCs w:val="20"/>
        </w:rPr>
        <w:lastRenderedPageBreak/>
        <w:t>WHEN:</w:t>
      </w:r>
      <w:r w:rsidR="00826CF2">
        <w:rPr>
          <w:b/>
          <w:bCs/>
          <w:sz w:val="20"/>
          <w:szCs w:val="20"/>
        </w:rPr>
        <w:t xml:space="preserve"> </w:t>
      </w:r>
      <w:r w:rsidRPr="00826CF2" w:rsidR="00E862CA">
        <w:rPr>
          <w:b/>
          <w:bCs/>
          <w:sz w:val="20"/>
          <w:szCs w:val="20"/>
        </w:rPr>
        <w:t>Wednesday, December 17</w:t>
      </w:r>
      <w:r w:rsidRPr="00826CF2" w:rsidR="00826CF2">
        <w:rPr>
          <w:b/>
          <w:bCs/>
          <w:sz w:val="20"/>
          <w:szCs w:val="20"/>
        </w:rPr>
        <w:t xml:space="preserve">, </w:t>
      </w:r>
      <w:proofErr w:type="gramStart"/>
      <w:r w:rsidRPr="00826CF2" w:rsidR="00826CF2">
        <w:rPr>
          <w:b/>
          <w:bCs/>
          <w:sz w:val="20"/>
          <w:szCs w:val="20"/>
        </w:rPr>
        <w:t>2025</w:t>
      </w:r>
      <w:proofErr w:type="gramEnd"/>
      <w:r w:rsidRPr="00826CF2" w:rsidR="00826CF2">
        <w:rPr>
          <w:b/>
          <w:bCs/>
          <w:sz w:val="20"/>
          <w:szCs w:val="20"/>
        </w:rPr>
        <w:t xml:space="preserve"> at 1:00 p.m.</w:t>
      </w:r>
    </w:p>
    <w:p w:rsidRPr="000779A4" w:rsidR="00B86F2F" w:rsidP="000779A4" w:rsidRDefault="00B86F2F" w14:paraId="0328F531" w14:textId="650333D4">
      <w:pPr>
        <w:ind w:left="360" w:hanging="360"/>
        <w:rPr>
          <w:b/>
          <w:bCs/>
          <w:sz w:val="20"/>
          <w:szCs w:val="20"/>
        </w:rPr>
      </w:pPr>
      <w:r w:rsidRPr="000779A4">
        <w:rPr>
          <w:b/>
          <w:bCs/>
          <w:sz w:val="20"/>
          <w:szCs w:val="20"/>
        </w:rPr>
        <w:t>WHERE:</w:t>
      </w:r>
      <w:r w:rsidRPr="000779A4" w:rsidR="000779A4">
        <w:rPr>
          <w:b/>
          <w:bCs/>
          <w:sz w:val="20"/>
          <w:szCs w:val="20"/>
        </w:rPr>
        <w:br/>
      </w:r>
      <w:r w:rsidRPr="000779A4">
        <w:rPr>
          <w:sz w:val="20"/>
          <w:szCs w:val="20"/>
        </w:rPr>
        <w:t>Minnesota State Capitol</w:t>
      </w:r>
      <w:r w:rsidRPr="000779A4" w:rsidR="58D136B5">
        <w:rPr>
          <w:sz w:val="20"/>
          <w:szCs w:val="20"/>
        </w:rPr>
        <w:t xml:space="preserve">- </w:t>
      </w:r>
      <w:r w:rsidRPr="000779A4" w:rsidR="005A0A64">
        <w:rPr>
          <w:sz w:val="20"/>
          <w:szCs w:val="20"/>
        </w:rPr>
        <w:t>Press Conference Room B971</w:t>
      </w:r>
    </w:p>
    <w:p w:rsidRPr="000779A4" w:rsidR="00B86F2F" w:rsidP="000779A4" w:rsidRDefault="00B86F2F" w14:paraId="7011D2C2" w14:textId="6387742A">
      <w:pPr>
        <w:ind w:left="360"/>
        <w:rPr>
          <w:b/>
          <w:bCs/>
          <w:sz w:val="20"/>
          <w:szCs w:val="20"/>
        </w:rPr>
      </w:pPr>
      <w:r w:rsidRPr="000779A4">
        <w:rPr>
          <w:b/>
          <w:bCs/>
          <w:sz w:val="20"/>
          <w:szCs w:val="20"/>
        </w:rPr>
        <w:t xml:space="preserve">WHY </w:t>
      </w:r>
      <w:r w:rsidRPr="000779A4" w:rsidR="005A0A64">
        <w:rPr>
          <w:b/>
          <w:bCs/>
          <w:sz w:val="20"/>
          <w:szCs w:val="20"/>
        </w:rPr>
        <w:t xml:space="preserve">THIS </w:t>
      </w:r>
      <w:r w:rsidRPr="000779A4">
        <w:rPr>
          <w:b/>
          <w:bCs/>
          <w:sz w:val="20"/>
          <w:szCs w:val="20"/>
        </w:rPr>
        <w:t>MATTERS:</w:t>
      </w:r>
      <w:r w:rsidR="000779A4">
        <w:br/>
      </w:r>
      <w:r w:rsidRPr="000779A4">
        <w:rPr>
          <w:sz w:val="20"/>
          <w:szCs w:val="20"/>
        </w:rPr>
        <w:t xml:space="preserve">Medically complex children rely on skilled nurses to </w:t>
      </w:r>
      <w:r w:rsidRPr="000779A4" w:rsidR="111845EE">
        <w:rPr>
          <w:sz w:val="20"/>
          <w:szCs w:val="20"/>
        </w:rPr>
        <w:t xml:space="preserve">survive safely at home. Over the past 15 years, </w:t>
      </w:r>
      <w:r w:rsidRPr="000779A4" w:rsidR="51E93FE8">
        <w:rPr>
          <w:sz w:val="20"/>
          <w:szCs w:val="20"/>
        </w:rPr>
        <w:t xml:space="preserve">the </w:t>
      </w:r>
      <w:r w:rsidRPr="000779A4" w:rsidR="111845EE">
        <w:rPr>
          <w:sz w:val="20"/>
          <w:szCs w:val="20"/>
        </w:rPr>
        <w:t>Minnesota</w:t>
      </w:r>
      <w:r w:rsidRPr="000779A4" w:rsidR="791D44F7">
        <w:rPr>
          <w:sz w:val="20"/>
          <w:szCs w:val="20"/>
        </w:rPr>
        <w:t xml:space="preserve"> l</w:t>
      </w:r>
      <w:r w:rsidRPr="000779A4" w:rsidR="1B7DEFC0">
        <w:rPr>
          <w:sz w:val="20"/>
          <w:szCs w:val="20"/>
        </w:rPr>
        <w:t xml:space="preserve">awmakers, </w:t>
      </w:r>
      <w:r w:rsidRPr="000779A4" w:rsidR="791D44F7">
        <w:rPr>
          <w:sz w:val="20"/>
          <w:szCs w:val="20"/>
        </w:rPr>
        <w:t xml:space="preserve">families, </w:t>
      </w:r>
      <w:r w:rsidRPr="000779A4" w:rsidR="05DB5F92">
        <w:rPr>
          <w:sz w:val="20"/>
          <w:szCs w:val="20"/>
        </w:rPr>
        <w:t xml:space="preserve">and </w:t>
      </w:r>
      <w:r w:rsidRPr="000779A4" w:rsidR="791D44F7">
        <w:rPr>
          <w:sz w:val="20"/>
          <w:szCs w:val="20"/>
        </w:rPr>
        <w:t>healthcare pro</w:t>
      </w:r>
      <w:r w:rsidRPr="000779A4" w:rsidR="6D41522A">
        <w:rPr>
          <w:sz w:val="20"/>
          <w:szCs w:val="20"/>
        </w:rPr>
        <w:t xml:space="preserve">viders have worked to </w:t>
      </w:r>
      <w:r w:rsidRPr="000779A4" w:rsidR="111845EE">
        <w:rPr>
          <w:sz w:val="20"/>
          <w:szCs w:val="20"/>
        </w:rPr>
        <w:t xml:space="preserve">remove barriers that delay hospital discharge </w:t>
      </w:r>
      <w:r w:rsidRPr="000779A4" w:rsidR="3E7DBD13">
        <w:rPr>
          <w:sz w:val="20"/>
          <w:szCs w:val="20"/>
        </w:rPr>
        <w:t>and</w:t>
      </w:r>
      <w:r w:rsidRPr="000779A4" w:rsidR="111845EE">
        <w:rPr>
          <w:sz w:val="20"/>
          <w:szCs w:val="20"/>
        </w:rPr>
        <w:t xml:space="preserve"> disrupt home-based care. Medica’s decision to impose a new </w:t>
      </w:r>
      <w:r w:rsidRPr="000779A4" w:rsidR="102268DB">
        <w:rPr>
          <w:sz w:val="20"/>
          <w:szCs w:val="20"/>
        </w:rPr>
        <w:t xml:space="preserve">coverage cap </w:t>
      </w:r>
      <w:r w:rsidRPr="000779A4" w:rsidR="7826169C">
        <w:rPr>
          <w:sz w:val="20"/>
          <w:szCs w:val="20"/>
        </w:rPr>
        <w:t>reverses that progress, reintroducing barriers that cut off essential care, plac</w:t>
      </w:r>
      <w:r w:rsidRPr="000779A4" w:rsidR="3F6A77CA">
        <w:rPr>
          <w:sz w:val="20"/>
          <w:szCs w:val="20"/>
        </w:rPr>
        <w:t>e</w:t>
      </w:r>
      <w:r w:rsidRPr="000779A4" w:rsidR="7826169C">
        <w:rPr>
          <w:sz w:val="20"/>
          <w:szCs w:val="20"/>
        </w:rPr>
        <w:t xml:space="preserve"> families at risk, and forc</w:t>
      </w:r>
      <w:r w:rsidRPr="000779A4" w:rsidR="5C27789A">
        <w:rPr>
          <w:sz w:val="20"/>
          <w:szCs w:val="20"/>
        </w:rPr>
        <w:t xml:space="preserve">e </w:t>
      </w:r>
      <w:r w:rsidRPr="000779A4" w:rsidR="7826169C">
        <w:rPr>
          <w:sz w:val="20"/>
          <w:szCs w:val="20"/>
        </w:rPr>
        <w:t>children to remain in hospitals at far greater cost – despite the fact their care can</w:t>
      </w:r>
      <w:r w:rsidRPr="000779A4" w:rsidR="7D90D8A2">
        <w:rPr>
          <w:sz w:val="20"/>
          <w:szCs w:val="20"/>
        </w:rPr>
        <w:t xml:space="preserve"> </w:t>
      </w:r>
      <w:r w:rsidRPr="000779A4" w:rsidR="7826169C">
        <w:rPr>
          <w:sz w:val="20"/>
          <w:szCs w:val="20"/>
        </w:rPr>
        <w:t xml:space="preserve">be safely provided at home. All of this is coming at a time </w:t>
      </w:r>
      <w:r w:rsidRPr="000779A4" w:rsidR="75D0BFDF">
        <w:rPr>
          <w:sz w:val="20"/>
          <w:szCs w:val="20"/>
        </w:rPr>
        <w:t>when the Legislature is out of session</w:t>
      </w:r>
      <w:r w:rsidRPr="000779A4" w:rsidR="7EA39260">
        <w:rPr>
          <w:sz w:val="20"/>
          <w:szCs w:val="20"/>
        </w:rPr>
        <w:t xml:space="preserve"> and unable to act</w:t>
      </w:r>
      <w:r w:rsidRPr="000779A4" w:rsidR="75D0BFDF">
        <w:rPr>
          <w:sz w:val="20"/>
          <w:szCs w:val="20"/>
        </w:rPr>
        <w:t>, and state agencies have declined to intervene.</w:t>
      </w:r>
      <w:r w:rsidRPr="000779A4" w:rsidR="324FD2E2">
        <w:rPr>
          <w:sz w:val="20"/>
          <w:szCs w:val="20"/>
        </w:rPr>
        <w:t xml:space="preserve"> </w:t>
      </w:r>
    </w:p>
    <w:p w:rsidRPr="000779A4" w:rsidR="00B86F2F" w:rsidP="005A0A64" w:rsidRDefault="00B86F2F" w14:paraId="0AF58A01" w14:textId="6001C573">
      <w:pPr>
        <w:ind w:left="360"/>
        <w:rPr>
          <w:sz w:val="20"/>
          <w:szCs w:val="20"/>
        </w:rPr>
      </w:pPr>
      <w:r w:rsidRPr="000779A4">
        <w:rPr>
          <w:sz w:val="20"/>
          <w:szCs w:val="20"/>
        </w:rPr>
        <w:t>Medica’s new</w:t>
      </w:r>
      <w:r w:rsidRPr="000779A4" w:rsidR="51B46900">
        <w:rPr>
          <w:sz w:val="20"/>
          <w:szCs w:val="20"/>
        </w:rPr>
        <w:t xml:space="preserve"> 10-day </w:t>
      </w:r>
      <w:r w:rsidRPr="000779A4">
        <w:rPr>
          <w:sz w:val="20"/>
          <w:szCs w:val="20"/>
        </w:rPr>
        <w:t xml:space="preserve">cap falls </w:t>
      </w:r>
      <w:r w:rsidRPr="000779A4" w:rsidR="67D3344B">
        <w:rPr>
          <w:sz w:val="20"/>
          <w:szCs w:val="20"/>
        </w:rPr>
        <w:t xml:space="preserve">so </w:t>
      </w:r>
      <w:r w:rsidRPr="000779A4">
        <w:rPr>
          <w:sz w:val="20"/>
          <w:szCs w:val="20"/>
        </w:rPr>
        <w:t>far short of what these children require and directly contradicts long-standing practice and legal expectations for medically necessary care.</w:t>
      </w:r>
    </w:p>
    <w:p w:rsidRPr="000779A4" w:rsidR="2A15BE28" w:rsidP="311DF449" w:rsidRDefault="2A15BE28" w14:paraId="067148E9" w14:textId="56FE496B">
      <w:pPr>
        <w:ind w:left="360"/>
        <w:rPr>
          <w:sz w:val="20"/>
          <w:szCs w:val="20"/>
        </w:rPr>
      </w:pPr>
      <w:r w:rsidRPr="000779A4">
        <w:rPr>
          <w:sz w:val="20"/>
          <w:szCs w:val="20"/>
        </w:rPr>
        <w:t>Care at home</w:t>
      </w:r>
      <w:r w:rsidRPr="000779A4" w:rsidR="74B6849F">
        <w:rPr>
          <w:sz w:val="20"/>
          <w:szCs w:val="20"/>
        </w:rPr>
        <w:t xml:space="preserve"> is </w:t>
      </w:r>
      <w:r w:rsidRPr="000779A4" w:rsidR="73D6A6B6">
        <w:rPr>
          <w:sz w:val="20"/>
          <w:szCs w:val="20"/>
        </w:rPr>
        <w:t xml:space="preserve">not only </w:t>
      </w:r>
      <w:r w:rsidRPr="000779A4" w:rsidR="74B6849F">
        <w:rPr>
          <w:sz w:val="20"/>
          <w:szCs w:val="20"/>
        </w:rPr>
        <w:t>the</w:t>
      </w:r>
      <w:r w:rsidRPr="000779A4">
        <w:rPr>
          <w:sz w:val="20"/>
          <w:szCs w:val="20"/>
        </w:rPr>
        <w:t xml:space="preserve"> most cost-effective environment for these children</w:t>
      </w:r>
      <w:r w:rsidRPr="000779A4" w:rsidR="008B707B">
        <w:rPr>
          <w:sz w:val="20"/>
          <w:szCs w:val="20"/>
        </w:rPr>
        <w:t>, but it keeps families together</w:t>
      </w:r>
      <w:r w:rsidRPr="000779A4" w:rsidR="2E253CE9">
        <w:rPr>
          <w:sz w:val="20"/>
          <w:szCs w:val="20"/>
        </w:rPr>
        <w:t xml:space="preserve"> and allows</w:t>
      </w:r>
      <w:r w:rsidRPr="000779A4" w:rsidR="008B707B">
        <w:rPr>
          <w:sz w:val="20"/>
          <w:szCs w:val="20"/>
        </w:rPr>
        <w:t xml:space="preserve"> parents to work</w:t>
      </w:r>
      <w:r w:rsidRPr="000779A4">
        <w:rPr>
          <w:sz w:val="20"/>
          <w:szCs w:val="20"/>
        </w:rPr>
        <w:t xml:space="preserve">. </w:t>
      </w:r>
    </w:p>
    <w:p w:rsidRPr="000779A4" w:rsidR="00B86F2F" w:rsidP="005A0A64" w:rsidRDefault="00B86F2F" w14:paraId="08BC0522" w14:textId="77777777">
      <w:pPr>
        <w:ind w:left="360"/>
        <w:rPr>
          <w:sz w:val="20"/>
          <w:szCs w:val="20"/>
        </w:rPr>
      </w:pPr>
      <w:r w:rsidRPr="000779A4">
        <w:rPr>
          <w:sz w:val="20"/>
          <w:szCs w:val="20"/>
        </w:rPr>
        <w:t>The consequences are immediate and severe:</w:t>
      </w:r>
    </w:p>
    <w:p w:rsidRPr="000779A4" w:rsidR="00B86F2F" w:rsidP="005A0A64" w:rsidRDefault="00B86F2F" w14:paraId="301DA8BE" w14:textId="35401C5A">
      <w:pPr>
        <w:pStyle w:val="ListParagraph"/>
        <w:numPr>
          <w:ilvl w:val="0"/>
          <w:numId w:val="2"/>
        </w:numPr>
        <w:ind w:left="1170"/>
        <w:rPr>
          <w:sz w:val="20"/>
          <w:szCs w:val="20"/>
        </w:rPr>
      </w:pPr>
      <w:r w:rsidRPr="000779A4">
        <w:rPr>
          <w:sz w:val="20"/>
          <w:szCs w:val="20"/>
        </w:rPr>
        <w:t>Families cannot maintain safe home care with only a fraction of authorized hours</w:t>
      </w:r>
    </w:p>
    <w:p w:rsidRPr="000779A4" w:rsidR="00B86F2F" w:rsidP="005A0A64" w:rsidRDefault="00B86F2F" w14:paraId="7CDF4E1F" w14:textId="7CA7D011">
      <w:pPr>
        <w:pStyle w:val="ListParagraph"/>
        <w:numPr>
          <w:ilvl w:val="0"/>
          <w:numId w:val="2"/>
        </w:numPr>
        <w:ind w:left="1170"/>
        <w:rPr>
          <w:sz w:val="20"/>
          <w:szCs w:val="20"/>
        </w:rPr>
      </w:pPr>
      <w:r w:rsidRPr="000779A4">
        <w:rPr>
          <w:sz w:val="20"/>
          <w:szCs w:val="20"/>
        </w:rPr>
        <w:t>Hospitals face blocked discharges as children cannot safely return home</w:t>
      </w:r>
    </w:p>
    <w:p w:rsidRPr="000779A4" w:rsidR="00B86F2F" w:rsidP="005A0A64" w:rsidRDefault="00B86F2F" w14:paraId="1DC4F7F2" w14:textId="1B768349">
      <w:pPr>
        <w:pStyle w:val="ListParagraph"/>
        <w:numPr>
          <w:ilvl w:val="0"/>
          <w:numId w:val="2"/>
        </w:numPr>
        <w:ind w:left="1170"/>
        <w:rPr>
          <w:sz w:val="20"/>
          <w:szCs w:val="20"/>
        </w:rPr>
      </w:pPr>
      <w:r w:rsidRPr="000779A4">
        <w:rPr>
          <w:sz w:val="20"/>
          <w:szCs w:val="20"/>
        </w:rPr>
        <w:t>Parents are forced to abandon employment to replace skilled nurses</w:t>
      </w:r>
    </w:p>
    <w:p w:rsidRPr="000779A4" w:rsidR="154D3CDC" w:rsidP="311DF449" w:rsidRDefault="154D3CDC" w14:paraId="0671D9E7" w14:textId="6964099E">
      <w:pPr>
        <w:pStyle w:val="ListParagraph"/>
        <w:numPr>
          <w:ilvl w:val="0"/>
          <w:numId w:val="2"/>
        </w:numPr>
        <w:ind w:left="1170"/>
        <w:rPr>
          <w:sz w:val="20"/>
          <w:szCs w:val="20"/>
        </w:rPr>
      </w:pPr>
      <w:r w:rsidRPr="000779A4">
        <w:rPr>
          <w:sz w:val="20"/>
          <w:szCs w:val="20"/>
        </w:rPr>
        <w:t>Children unable to attend school if homecare is unavailable to them</w:t>
      </w:r>
    </w:p>
    <w:p w:rsidRPr="000779A4" w:rsidR="702AECD8" w:rsidP="311DF449" w:rsidRDefault="702AECD8" w14:paraId="5F7CBB4C" w14:textId="564244DD">
      <w:pPr>
        <w:pStyle w:val="ListParagraph"/>
        <w:numPr>
          <w:ilvl w:val="0"/>
          <w:numId w:val="2"/>
        </w:numPr>
        <w:ind w:left="1170"/>
        <w:rPr>
          <w:sz w:val="20"/>
          <w:szCs w:val="20"/>
        </w:rPr>
      </w:pPr>
      <w:r w:rsidRPr="000779A4">
        <w:rPr>
          <w:sz w:val="20"/>
          <w:szCs w:val="20"/>
        </w:rPr>
        <w:t xml:space="preserve">Costly increases </w:t>
      </w:r>
      <w:r w:rsidRPr="000779A4" w:rsidR="3C0AAD1D">
        <w:rPr>
          <w:sz w:val="20"/>
          <w:szCs w:val="20"/>
        </w:rPr>
        <w:t xml:space="preserve">in healthcare spending </w:t>
      </w:r>
      <w:r w:rsidRPr="000779A4">
        <w:rPr>
          <w:sz w:val="20"/>
          <w:szCs w:val="20"/>
        </w:rPr>
        <w:t>with the use of e</w:t>
      </w:r>
      <w:r w:rsidRPr="000779A4" w:rsidR="00B86F2F">
        <w:rPr>
          <w:sz w:val="20"/>
          <w:szCs w:val="20"/>
        </w:rPr>
        <w:t>mergency care</w:t>
      </w:r>
    </w:p>
    <w:p w:rsidRPr="000779A4" w:rsidR="26F973FF" w:rsidP="70FAC9BF" w:rsidRDefault="26F973FF" w14:paraId="2087253C" w14:textId="30F53BC2">
      <w:pPr>
        <w:pStyle w:val="ListParagraph"/>
        <w:numPr>
          <w:ilvl w:val="0"/>
          <w:numId w:val="2"/>
        </w:numPr>
        <w:ind w:left="1170"/>
        <w:rPr>
          <w:sz w:val="20"/>
          <w:szCs w:val="20"/>
        </w:rPr>
      </w:pPr>
      <w:r w:rsidRPr="000779A4">
        <w:rPr>
          <w:sz w:val="20"/>
          <w:szCs w:val="20"/>
        </w:rPr>
        <w:t>Add costs to state Medicaid and taxpayers</w:t>
      </w:r>
    </w:p>
    <w:p w:rsidRPr="000779A4" w:rsidR="00B86F2F" w:rsidP="005A0A64" w:rsidRDefault="00B86F2F" w14:paraId="4A2AF182" w14:textId="3C0EA4A5">
      <w:pPr>
        <w:ind w:left="360"/>
        <w:rPr>
          <w:sz w:val="20"/>
          <w:szCs w:val="20"/>
        </w:rPr>
      </w:pPr>
      <w:r w:rsidRPr="000779A4">
        <w:rPr>
          <w:sz w:val="20"/>
          <w:szCs w:val="20"/>
        </w:rPr>
        <w:t>Medically complex children cannot advocate for themselves. Minnesota families and providers are uniting to do it for them.</w:t>
      </w:r>
    </w:p>
    <w:p w:rsidRPr="000779A4" w:rsidR="00B86F2F" w:rsidP="00B86F2F" w:rsidRDefault="00B86F2F" w14:paraId="0063FF9D" w14:textId="18CF1593">
      <w:pPr>
        <w:rPr>
          <w:b/>
          <w:bCs/>
          <w:sz w:val="20"/>
          <w:szCs w:val="20"/>
        </w:rPr>
      </w:pPr>
      <w:r w:rsidRPr="000779A4">
        <w:rPr>
          <w:b/>
          <w:bCs/>
          <w:sz w:val="20"/>
          <w:szCs w:val="20"/>
        </w:rPr>
        <w:t>MEDIA ASSETS AVAILABLE:</w:t>
      </w:r>
    </w:p>
    <w:p w:rsidRPr="000779A4" w:rsidR="00B86F2F" w:rsidP="005A0A64" w:rsidRDefault="00B86F2F" w14:paraId="1751C7EF" w14:textId="3F80DF13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0779A4">
        <w:rPr>
          <w:sz w:val="20"/>
          <w:szCs w:val="20"/>
        </w:rPr>
        <w:t>Families available for interviews</w:t>
      </w:r>
    </w:p>
    <w:p w:rsidRPr="000779A4" w:rsidR="00B86F2F" w:rsidP="005A0A64" w:rsidRDefault="00B86F2F" w14:paraId="376FE183" w14:textId="04150DA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0779A4">
        <w:rPr>
          <w:sz w:val="20"/>
          <w:szCs w:val="20"/>
        </w:rPr>
        <w:t>Pediatric nurses and clinical experts</w:t>
      </w:r>
      <w:r w:rsidRPr="000779A4" w:rsidR="005A0A64">
        <w:rPr>
          <w:sz w:val="20"/>
          <w:szCs w:val="20"/>
        </w:rPr>
        <w:t xml:space="preserve"> available for interviews</w:t>
      </w:r>
    </w:p>
    <w:p w:rsidRPr="000779A4" w:rsidR="317D79E9" w:rsidP="70FAC9BF" w:rsidRDefault="317D79E9" w14:paraId="54A52259" w14:textId="3EFA4A6D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0779A4">
        <w:rPr>
          <w:sz w:val="20"/>
          <w:szCs w:val="20"/>
        </w:rPr>
        <w:t>Physicians and hospital representatives available for interviews</w:t>
      </w:r>
    </w:p>
    <w:p w:rsidRPr="000779A4" w:rsidR="00B86F2F" w:rsidP="005A0A64" w:rsidRDefault="00B86F2F" w14:paraId="63BB1F64" w14:textId="640EE5A9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0779A4">
        <w:rPr>
          <w:sz w:val="20"/>
          <w:szCs w:val="20"/>
        </w:rPr>
        <w:t>Legislators available for comment</w:t>
      </w:r>
    </w:p>
    <w:p w:rsidRPr="000779A4" w:rsidR="00BE18FE" w:rsidP="1D23DBFB" w:rsidRDefault="005A0A64" w14:paraId="641D9541" w14:textId="0345FB61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 w:rsidRPr="000779A4">
        <w:rPr>
          <w:sz w:val="20"/>
          <w:szCs w:val="20"/>
        </w:rPr>
        <w:t>Examples of medically complex care that cannot be safely reduced</w:t>
      </w:r>
    </w:p>
    <w:p w:rsidRPr="000779A4" w:rsidR="005A0A64" w:rsidP="000779A4" w:rsidRDefault="00BE18FE" w14:paraId="2B3C2DCF" w14:textId="5E0DD7A6">
      <w:pPr>
        <w:ind w:left="360" w:hanging="360"/>
        <w:rPr>
          <w:b/>
          <w:bCs/>
          <w:sz w:val="20"/>
          <w:szCs w:val="20"/>
        </w:rPr>
      </w:pPr>
      <w:r w:rsidRPr="000779A4">
        <w:rPr>
          <w:b/>
          <w:bCs/>
          <w:sz w:val="20"/>
          <w:szCs w:val="20"/>
        </w:rPr>
        <w:t>MEDIA INQURIES:</w:t>
      </w:r>
      <w:r w:rsidRPr="000779A4" w:rsidR="000779A4">
        <w:rPr>
          <w:b/>
          <w:bCs/>
          <w:sz w:val="20"/>
          <w:szCs w:val="20"/>
        </w:rPr>
        <w:br/>
      </w:r>
      <w:r w:rsidRPr="000779A4">
        <w:rPr>
          <w:sz w:val="20"/>
          <w:szCs w:val="20"/>
        </w:rPr>
        <w:t>Dana Johnson</w:t>
      </w:r>
      <w:r w:rsidRPr="000779A4" w:rsidR="338811A3">
        <w:rPr>
          <w:sz w:val="20"/>
          <w:szCs w:val="20"/>
        </w:rPr>
        <w:t xml:space="preserve">- </w:t>
      </w:r>
      <w:r w:rsidRPr="000779A4">
        <w:rPr>
          <w:sz w:val="20"/>
          <w:szCs w:val="20"/>
        </w:rPr>
        <w:t xml:space="preserve">Sr. Director of Marketing &amp; Communication </w:t>
      </w:r>
      <w:r w:rsidRPr="000779A4" w:rsidR="005A0A64">
        <w:rPr>
          <w:sz w:val="20"/>
          <w:szCs w:val="20"/>
        </w:rPr>
        <w:br/>
      </w:r>
      <w:r w:rsidRPr="000779A4">
        <w:rPr>
          <w:sz w:val="20"/>
          <w:szCs w:val="20"/>
        </w:rPr>
        <w:t>952-201-6154</w:t>
      </w:r>
      <w:r w:rsidRPr="000779A4" w:rsidR="000779A4">
        <w:rPr>
          <w:sz w:val="20"/>
          <w:szCs w:val="20"/>
        </w:rPr>
        <w:t xml:space="preserve"> | </w:t>
      </w:r>
      <w:r w:rsidRPr="000779A4">
        <w:rPr>
          <w:sz w:val="20"/>
          <w:szCs w:val="20"/>
        </w:rPr>
        <w:t>dmjohnson@pediatrichomeservice.com</w:t>
      </w:r>
    </w:p>
    <w:sectPr w:rsidRPr="000779A4" w:rsidR="005A0A64" w:rsidSect="000779A4">
      <w:headerReference w:type="default" r:id="rId10"/>
      <w:footerReference w:type="default" r:id="rId11"/>
      <w:pgSz w:w="12240" w:h="15840" w:orient="portrait"/>
      <w:pgMar w:top="27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00C5" w:rsidP="005A0A64" w:rsidRDefault="00B500C5" w14:paraId="284A5D8E" w14:textId="77777777">
      <w:pPr>
        <w:spacing w:after="0" w:line="240" w:lineRule="auto"/>
      </w:pPr>
      <w:r>
        <w:separator/>
      </w:r>
    </w:p>
  </w:endnote>
  <w:endnote w:type="continuationSeparator" w:id="0">
    <w:p w:rsidR="00B500C5" w:rsidP="005A0A64" w:rsidRDefault="00B500C5" w14:paraId="6DF7888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11DF449" w:rsidTr="311DF449" w14:paraId="6F722108" w14:textId="77777777">
      <w:trPr>
        <w:trHeight w:val="300"/>
      </w:trPr>
      <w:tc>
        <w:tcPr>
          <w:tcW w:w="3120" w:type="dxa"/>
        </w:tcPr>
        <w:p w:rsidR="311DF449" w:rsidP="311DF449" w:rsidRDefault="311DF449" w14:paraId="6FAAD012" w14:textId="19DF0B32">
          <w:pPr>
            <w:pStyle w:val="Header"/>
            <w:ind w:left="-115"/>
          </w:pPr>
        </w:p>
      </w:tc>
      <w:tc>
        <w:tcPr>
          <w:tcW w:w="3120" w:type="dxa"/>
        </w:tcPr>
        <w:p w:rsidR="311DF449" w:rsidP="311DF449" w:rsidRDefault="311DF449" w14:paraId="11A78AB7" w14:textId="74BD4F6C">
          <w:pPr>
            <w:pStyle w:val="Header"/>
            <w:jc w:val="center"/>
          </w:pPr>
        </w:p>
      </w:tc>
      <w:tc>
        <w:tcPr>
          <w:tcW w:w="3120" w:type="dxa"/>
        </w:tcPr>
        <w:p w:rsidR="311DF449" w:rsidP="311DF449" w:rsidRDefault="311DF449" w14:paraId="71AF99B1" w14:textId="1AA63C6E">
          <w:pPr>
            <w:pStyle w:val="Header"/>
            <w:ind w:right="-115"/>
            <w:jc w:val="right"/>
          </w:pPr>
        </w:p>
      </w:tc>
    </w:tr>
  </w:tbl>
  <w:p w:rsidR="311DF449" w:rsidP="311DF449" w:rsidRDefault="311DF449" w14:paraId="51417F84" w14:textId="7CA0D3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00C5" w:rsidP="005A0A64" w:rsidRDefault="00B500C5" w14:paraId="2DEB6CB0" w14:textId="77777777">
      <w:pPr>
        <w:spacing w:after="0" w:line="240" w:lineRule="auto"/>
      </w:pPr>
      <w:r>
        <w:separator/>
      </w:r>
    </w:p>
  </w:footnote>
  <w:footnote w:type="continuationSeparator" w:id="0">
    <w:p w:rsidR="00B500C5" w:rsidP="005A0A64" w:rsidRDefault="00B500C5" w14:paraId="37D979F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5310"/>
      <w:gridCol w:w="4040"/>
    </w:tblGrid>
    <w:tr w:rsidR="000779A4" w:rsidTr="000779A4" w14:paraId="6230F379" w14:textId="4993DDB6">
      <w:tc>
        <w:tcPr>
          <w:tcW w:w="5310" w:type="dxa"/>
        </w:tcPr>
        <w:p w:rsidR="000779A4" w:rsidP="000779A4" w:rsidRDefault="000779A4" w14:paraId="37859078" w14:textId="77777777">
          <w:pPr>
            <w:pStyle w:val="Header"/>
            <w:rPr>
              <w:b/>
              <w:bCs/>
              <w:sz w:val="20"/>
              <w:szCs w:val="20"/>
            </w:rPr>
          </w:pPr>
        </w:p>
        <w:p w:rsidR="000779A4" w:rsidP="000779A4" w:rsidRDefault="000779A4" w14:paraId="28CFCB05" w14:textId="77777777">
          <w:pPr>
            <w:pStyle w:val="Header"/>
            <w:rPr>
              <w:b/>
              <w:bCs/>
              <w:sz w:val="20"/>
              <w:szCs w:val="20"/>
            </w:rPr>
          </w:pPr>
        </w:p>
        <w:p w:rsidR="000779A4" w:rsidP="000779A4" w:rsidRDefault="000779A4" w14:paraId="4B85AC54" w14:textId="1A040F68">
          <w:pPr>
            <w:pStyle w:val="Header"/>
          </w:pPr>
          <w:r w:rsidRPr="00D83404">
            <w:rPr>
              <w:b/>
              <w:bCs/>
              <w:sz w:val="20"/>
              <w:szCs w:val="20"/>
            </w:rPr>
            <w:t>For Immediate Release</w:t>
          </w:r>
        </w:p>
      </w:tc>
      <w:tc>
        <w:tcPr>
          <w:tcW w:w="4040" w:type="dxa"/>
        </w:tcPr>
        <w:p w:rsidRPr="000779A4" w:rsidR="000779A4" w:rsidRDefault="000779A4" w14:paraId="48AD5912" w14:textId="116B14B9">
          <w:pPr>
            <w:pStyle w:val="Header"/>
            <w:jc w:val="right"/>
            <w:rPr>
              <w:noProof/>
            </w:rPr>
          </w:pPr>
          <w:r w:rsidRPr="000779A4">
            <w:rPr>
              <w:noProof/>
            </w:rPr>
            <w:drawing>
              <wp:inline distT="0" distB="0" distL="0" distR="0" wp14:anchorId="5406C0B7" wp14:editId="221C1F93">
                <wp:extent cx="1385325" cy="666750"/>
                <wp:effectExtent l="0" t="0" r="5715" b="0"/>
                <wp:docPr id="58669260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23169431" name="Picture 92316943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4345" cy="6710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A0A64" w:rsidP="000779A4" w:rsidRDefault="005A0A64" w14:paraId="2B813D57" w14:textId="3DA0591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B2B33"/>
    <w:multiLevelType w:val="hybridMultilevel"/>
    <w:tmpl w:val="172E897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B916B6F"/>
    <w:multiLevelType w:val="hybridMultilevel"/>
    <w:tmpl w:val="DDF830D2"/>
    <w:lvl w:ilvl="0" w:tplc="72E4029E">
      <w:numFmt w:val="bullet"/>
      <w:lvlText w:val="•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77513AC"/>
    <w:multiLevelType w:val="hybridMultilevel"/>
    <w:tmpl w:val="BF8C134A"/>
    <w:lvl w:ilvl="0" w:tplc="72E4029E">
      <w:numFmt w:val="bullet"/>
      <w:lvlText w:val="•"/>
      <w:lvlJc w:val="left"/>
      <w:pPr>
        <w:ind w:left="108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54D70D5F"/>
    <w:multiLevelType w:val="hybridMultilevel"/>
    <w:tmpl w:val="6B424458"/>
    <w:lvl w:ilvl="0" w:tplc="72E4029E">
      <w:numFmt w:val="bullet"/>
      <w:lvlText w:val="•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03834725">
    <w:abstractNumId w:val="0"/>
  </w:num>
  <w:num w:numId="2" w16cid:durableId="425620041">
    <w:abstractNumId w:val="1"/>
  </w:num>
  <w:num w:numId="3" w16cid:durableId="1349992103">
    <w:abstractNumId w:val="2"/>
  </w:num>
  <w:num w:numId="4" w16cid:durableId="20858302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F2F"/>
    <w:rsid w:val="00035D50"/>
    <w:rsid w:val="000779A4"/>
    <w:rsid w:val="000A2BC1"/>
    <w:rsid w:val="000D3675"/>
    <w:rsid w:val="000F334D"/>
    <w:rsid w:val="001127F6"/>
    <w:rsid w:val="00172BFE"/>
    <w:rsid w:val="00226937"/>
    <w:rsid w:val="0028575E"/>
    <w:rsid w:val="002C0E8C"/>
    <w:rsid w:val="002C3994"/>
    <w:rsid w:val="00346786"/>
    <w:rsid w:val="0036246F"/>
    <w:rsid w:val="00412994"/>
    <w:rsid w:val="00465421"/>
    <w:rsid w:val="0053233B"/>
    <w:rsid w:val="00540167"/>
    <w:rsid w:val="00590151"/>
    <w:rsid w:val="005A0A64"/>
    <w:rsid w:val="0061762D"/>
    <w:rsid w:val="006241B6"/>
    <w:rsid w:val="0064330F"/>
    <w:rsid w:val="00695759"/>
    <w:rsid w:val="006D0376"/>
    <w:rsid w:val="006E51EF"/>
    <w:rsid w:val="006F6D89"/>
    <w:rsid w:val="007B1CB0"/>
    <w:rsid w:val="008247DD"/>
    <w:rsid w:val="00826CF2"/>
    <w:rsid w:val="00867C1B"/>
    <w:rsid w:val="008B707B"/>
    <w:rsid w:val="008E4847"/>
    <w:rsid w:val="00911846"/>
    <w:rsid w:val="009E3DF5"/>
    <w:rsid w:val="00A0A452"/>
    <w:rsid w:val="00A5690E"/>
    <w:rsid w:val="00A61072"/>
    <w:rsid w:val="00A77C52"/>
    <w:rsid w:val="00AF7757"/>
    <w:rsid w:val="00B500C5"/>
    <w:rsid w:val="00B86F2F"/>
    <w:rsid w:val="00BE18FE"/>
    <w:rsid w:val="00C12A18"/>
    <w:rsid w:val="00C87D08"/>
    <w:rsid w:val="00CC09AC"/>
    <w:rsid w:val="00CE28AE"/>
    <w:rsid w:val="00CE303C"/>
    <w:rsid w:val="00D021BD"/>
    <w:rsid w:val="00D60F0C"/>
    <w:rsid w:val="00D730F6"/>
    <w:rsid w:val="00D83404"/>
    <w:rsid w:val="00D9035B"/>
    <w:rsid w:val="00D976A1"/>
    <w:rsid w:val="00E84472"/>
    <w:rsid w:val="00E862CA"/>
    <w:rsid w:val="00EA3731"/>
    <w:rsid w:val="00EB1F91"/>
    <w:rsid w:val="00EC09AE"/>
    <w:rsid w:val="00EF1300"/>
    <w:rsid w:val="00F33A45"/>
    <w:rsid w:val="00FB05A8"/>
    <w:rsid w:val="00FB2D8E"/>
    <w:rsid w:val="02FF9AE7"/>
    <w:rsid w:val="04C28C7F"/>
    <w:rsid w:val="053EB362"/>
    <w:rsid w:val="05A2A762"/>
    <w:rsid w:val="05DB5F92"/>
    <w:rsid w:val="05E6375B"/>
    <w:rsid w:val="0663F666"/>
    <w:rsid w:val="066A6C6D"/>
    <w:rsid w:val="0678177A"/>
    <w:rsid w:val="07B417E0"/>
    <w:rsid w:val="0875E162"/>
    <w:rsid w:val="08B097C9"/>
    <w:rsid w:val="0944F170"/>
    <w:rsid w:val="0AEDF363"/>
    <w:rsid w:val="0B4A9A80"/>
    <w:rsid w:val="0E373BD9"/>
    <w:rsid w:val="0E4F9278"/>
    <w:rsid w:val="102268DB"/>
    <w:rsid w:val="1059C48A"/>
    <w:rsid w:val="109C5715"/>
    <w:rsid w:val="10B3A423"/>
    <w:rsid w:val="111845EE"/>
    <w:rsid w:val="12497CA3"/>
    <w:rsid w:val="12DF34E0"/>
    <w:rsid w:val="13410472"/>
    <w:rsid w:val="13EFB41E"/>
    <w:rsid w:val="154D3CDC"/>
    <w:rsid w:val="1A56B710"/>
    <w:rsid w:val="1AF1D293"/>
    <w:rsid w:val="1B741C15"/>
    <w:rsid w:val="1B7DEFC0"/>
    <w:rsid w:val="1B9139CA"/>
    <w:rsid w:val="1D23DBFB"/>
    <w:rsid w:val="1ED0EEBC"/>
    <w:rsid w:val="1F384F41"/>
    <w:rsid w:val="1FF546F5"/>
    <w:rsid w:val="20C6F96F"/>
    <w:rsid w:val="239EEA3E"/>
    <w:rsid w:val="23D64A6F"/>
    <w:rsid w:val="24773FFB"/>
    <w:rsid w:val="254B73AC"/>
    <w:rsid w:val="259661BA"/>
    <w:rsid w:val="263A337E"/>
    <w:rsid w:val="263B854D"/>
    <w:rsid w:val="26F973FF"/>
    <w:rsid w:val="2748EB8C"/>
    <w:rsid w:val="288ECC2B"/>
    <w:rsid w:val="289EB7E9"/>
    <w:rsid w:val="28BB8B25"/>
    <w:rsid w:val="299756E6"/>
    <w:rsid w:val="29FAC449"/>
    <w:rsid w:val="2A15BE28"/>
    <w:rsid w:val="2B00B320"/>
    <w:rsid w:val="2B115DF8"/>
    <w:rsid w:val="2BFD1E1D"/>
    <w:rsid w:val="2D07A12F"/>
    <w:rsid w:val="2DCC031E"/>
    <w:rsid w:val="2E253CE9"/>
    <w:rsid w:val="2F79F27F"/>
    <w:rsid w:val="3064C39F"/>
    <w:rsid w:val="31060032"/>
    <w:rsid w:val="311DF449"/>
    <w:rsid w:val="316FDAA8"/>
    <w:rsid w:val="317D79E9"/>
    <w:rsid w:val="324FD2E2"/>
    <w:rsid w:val="32930E64"/>
    <w:rsid w:val="338811A3"/>
    <w:rsid w:val="33A840A0"/>
    <w:rsid w:val="342B6AC8"/>
    <w:rsid w:val="3513242F"/>
    <w:rsid w:val="357EABA6"/>
    <w:rsid w:val="3A867464"/>
    <w:rsid w:val="3B23142F"/>
    <w:rsid w:val="3B2CC493"/>
    <w:rsid w:val="3B71A516"/>
    <w:rsid w:val="3B81E74D"/>
    <w:rsid w:val="3C0AAD1D"/>
    <w:rsid w:val="3C1D1F38"/>
    <w:rsid w:val="3C9B98BC"/>
    <w:rsid w:val="3CA1572C"/>
    <w:rsid w:val="3DBE66F9"/>
    <w:rsid w:val="3E5EA9B5"/>
    <w:rsid w:val="3E7DBD13"/>
    <w:rsid w:val="3E8B5FA3"/>
    <w:rsid w:val="3F037031"/>
    <w:rsid w:val="3F5C8DE6"/>
    <w:rsid w:val="3F6A77CA"/>
    <w:rsid w:val="41C12D1A"/>
    <w:rsid w:val="437E57D0"/>
    <w:rsid w:val="43B6DF45"/>
    <w:rsid w:val="44EE2856"/>
    <w:rsid w:val="45D2D0C9"/>
    <w:rsid w:val="48955C43"/>
    <w:rsid w:val="4C145619"/>
    <w:rsid w:val="4CCC5F86"/>
    <w:rsid w:val="50778DEC"/>
    <w:rsid w:val="51B46900"/>
    <w:rsid w:val="51E93FE8"/>
    <w:rsid w:val="53627C9F"/>
    <w:rsid w:val="53BC3B09"/>
    <w:rsid w:val="5400245D"/>
    <w:rsid w:val="5551FF87"/>
    <w:rsid w:val="55947783"/>
    <w:rsid w:val="57FED28F"/>
    <w:rsid w:val="584B8ABC"/>
    <w:rsid w:val="58D136B5"/>
    <w:rsid w:val="5C27789A"/>
    <w:rsid w:val="5D13F177"/>
    <w:rsid w:val="5DEF2C79"/>
    <w:rsid w:val="5F8D760B"/>
    <w:rsid w:val="6065A968"/>
    <w:rsid w:val="60B238E1"/>
    <w:rsid w:val="615012A6"/>
    <w:rsid w:val="630ADAF3"/>
    <w:rsid w:val="67D3344B"/>
    <w:rsid w:val="689501F8"/>
    <w:rsid w:val="694918CD"/>
    <w:rsid w:val="6A2C7AAC"/>
    <w:rsid w:val="6AEEFAC7"/>
    <w:rsid w:val="6B613B25"/>
    <w:rsid w:val="6CB4A8C5"/>
    <w:rsid w:val="6D2BED5D"/>
    <w:rsid w:val="6D41522A"/>
    <w:rsid w:val="6D8774A5"/>
    <w:rsid w:val="6F2A135E"/>
    <w:rsid w:val="702AECD8"/>
    <w:rsid w:val="706FC397"/>
    <w:rsid w:val="70DF8B93"/>
    <w:rsid w:val="70FAC9BF"/>
    <w:rsid w:val="7324ACC1"/>
    <w:rsid w:val="73D6A6B6"/>
    <w:rsid w:val="74B6849F"/>
    <w:rsid w:val="753313FB"/>
    <w:rsid w:val="75D0BFDF"/>
    <w:rsid w:val="766ABA97"/>
    <w:rsid w:val="76CD1E67"/>
    <w:rsid w:val="7797A3EB"/>
    <w:rsid w:val="77C2BDD3"/>
    <w:rsid w:val="7826169C"/>
    <w:rsid w:val="78E4E4BA"/>
    <w:rsid w:val="791D44F7"/>
    <w:rsid w:val="7C5AC0FE"/>
    <w:rsid w:val="7D90D8A2"/>
    <w:rsid w:val="7E7A1ED2"/>
    <w:rsid w:val="7E960549"/>
    <w:rsid w:val="7EA39260"/>
    <w:rsid w:val="7EF994C0"/>
    <w:rsid w:val="7F5BE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09828E"/>
  <w15:chartTrackingRefBased/>
  <w15:docId w15:val="{9D48DD60-B0F3-4EE9-BEB6-DF482D317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6F2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F2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86F2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86F2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86F2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86F2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86F2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86F2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86F2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86F2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86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6F2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86F2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86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6F2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86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6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6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F2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86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6F2F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A0A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0A6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A0A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A6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A0A6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A0A6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A0A64"/>
  </w:style>
  <w:style w:type="paragraph" w:styleId="Footer">
    <w:name w:val="footer"/>
    <w:basedOn w:val="Normal"/>
    <w:link w:val="FooterChar"/>
    <w:uiPriority w:val="99"/>
    <w:unhideWhenUsed/>
    <w:rsid w:val="005A0A6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A0A64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CEFEEE3FA6FF4E9AFE1FC182DB17A9" ma:contentTypeVersion="18" ma:contentTypeDescription="Create a new document." ma:contentTypeScope="" ma:versionID="d4930d5424a42b23e73f1f3a34e4b13b">
  <xsd:schema xmlns:xsd="http://www.w3.org/2001/XMLSchema" xmlns:xs="http://www.w3.org/2001/XMLSchema" xmlns:p="http://schemas.microsoft.com/office/2006/metadata/properties" xmlns:ns2="56a0ccfb-98b6-4aae-a80a-921daa84f390" xmlns:ns3="52e25ea2-af4a-4add-a837-235c4caa6121" targetNamespace="http://schemas.microsoft.com/office/2006/metadata/properties" ma:root="true" ma:fieldsID="cea12785195fe69b42813e5ebca356a0" ns2:_="" ns3:_="">
    <xsd:import namespace="56a0ccfb-98b6-4aae-a80a-921daa84f390"/>
    <xsd:import namespace="52e25ea2-af4a-4add-a837-235c4caa61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0ccfb-98b6-4aae-a80a-921daa84f3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fb3659b-085b-4d76-abe4-5041c71f9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25ea2-af4a-4add-a837-235c4caa61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06c748-52e8-4c8a-9d58-b3a7bdf7d815}" ma:internalName="TaxCatchAll" ma:showField="CatchAllData" ma:web="52e25ea2-af4a-4add-a837-235c4caa61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a0ccfb-98b6-4aae-a80a-921daa84f390">
      <Terms xmlns="http://schemas.microsoft.com/office/infopath/2007/PartnerControls"/>
    </lcf76f155ced4ddcb4097134ff3c332f>
    <TaxCatchAll xmlns="52e25ea2-af4a-4add-a837-235c4caa612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A09E8C-20A2-4B82-899C-2B954ED1DD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0ccfb-98b6-4aae-a80a-921daa84f390"/>
    <ds:schemaRef ds:uri="52e25ea2-af4a-4add-a837-235c4caa61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0113DA-080C-493E-9BB2-22A233B20F9C}">
  <ds:schemaRefs>
    <ds:schemaRef ds:uri="http://schemas.microsoft.com/office/2006/metadata/properties"/>
    <ds:schemaRef ds:uri="http://schemas.microsoft.com/office/infopath/2007/PartnerControls"/>
    <ds:schemaRef ds:uri="56a0ccfb-98b6-4aae-a80a-921daa84f390"/>
    <ds:schemaRef ds:uri="52e25ea2-af4a-4add-a837-235c4caa6121"/>
  </ds:schemaRefs>
</ds:datastoreItem>
</file>

<file path=customXml/itemProps3.xml><?xml version="1.0" encoding="utf-8"?>
<ds:datastoreItem xmlns:ds="http://schemas.openxmlformats.org/officeDocument/2006/customXml" ds:itemID="{04CAE4E2-8BCD-4417-9C6C-6C785415A5D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Dana M. Johnson</dc:creator>
  <keywords/>
  <dc:description/>
  <lastModifiedBy>Dana M. Johnson</lastModifiedBy>
  <revision>5</revision>
  <dcterms:created xsi:type="dcterms:W3CDTF">2025-12-12T20:14:00.0000000Z</dcterms:created>
  <dcterms:modified xsi:type="dcterms:W3CDTF">2025-12-15T16:58:27.6615107Z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c37c108-3593-47f5-bce7-8790a981516f_Enabled">
    <vt:lpwstr>true</vt:lpwstr>
  </property>
  <property fmtid="{D5CDD505-2E9C-101B-9397-08002B2CF9AE}" pid="3" name="MSIP_Label_4c37c108-3593-47f5-bce7-8790a981516f_SetDate">
    <vt:lpwstr>2025-12-11T23:06:41Z</vt:lpwstr>
  </property>
  <property fmtid="{D5CDD505-2E9C-101B-9397-08002B2CF9AE}" pid="4" name="MSIP_Label_4c37c108-3593-47f5-bce7-8790a981516f_Method">
    <vt:lpwstr>Standard</vt:lpwstr>
  </property>
  <property fmtid="{D5CDD505-2E9C-101B-9397-08002B2CF9AE}" pid="5" name="MSIP_Label_4c37c108-3593-47f5-bce7-8790a981516f_Name">
    <vt:lpwstr>General - Classification</vt:lpwstr>
  </property>
  <property fmtid="{D5CDD505-2E9C-101B-9397-08002B2CF9AE}" pid="6" name="MSIP_Label_4c37c108-3593-47f5-bce7-8790a981516f_SiteId">
    <vt:lpwstr>065cdc20-0999-41f1-8871-f578579d0dab</vt:lpwstr>
  </property>
  <property fmtid="{D5CDD505-2E9C-101B-9397-08002B2CF9AE}" pid="7" name="MSIP_Label_4c37c108-3593-47f5-bce7-8790a981516f_ActionId">
    <vt:lpwstr>371c0f5d-89e7-477b-8c74-358ec4c63947</vt:lpwstr>
  </property>
  <property fmtid="{D5CDD505-2E9C-101B-9397-08002B2CF9AE}" pid="8" name="MSIP_Label_4c37c108-3593-47f5-bce7-8790a981516f_ContentBits">
    <vt:lpwstr>0</vt:lpwstr>
  </property>
  <property fmtid="{D5CDD505-2E9C-101B-9397-08002B2CF9AE}" pid="9" name="MSIP_Label_4c37c108-3593-47f5-bce7-8790a981516f_Tag">
    <vt:lpwstr>10, 3, 0, 1</vt:lpwstr>
  </property>
  <property fmtid="{D5CDD505-2E9C-101B-9397-08002B2CF9AE}" pid="10" name="ContentTypeId">
    <vt:lpwstr>0x01010084CEFEEE3FA6FF4E9AFE1FC182DB17A9</vt:lpwstr>
  </property>
  <property fmtid="{D5CDD505-2E9C-101B-9397-08002B2CF9AE}" pid="11" name="docLang">
    <vt:lpwstr>en</vt:lpwstr>
  </property>
  <property fmtid="{D5CDD505-2E9C-101B-9397-08002B2CF9AE}" pid="12" name="MediaServiceImageTags">
    <vt:lpwstr/>
  </property>
</Properties>
</file>