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6091" w14:textId="2D9A4B96" w:rsidR="007E5D0B" w:rsidRPr="00C31D25" w:rsidRDefault="00C732F3" w:rsidP="00C31D25">
      <w:p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MINNESTOA HOME CARE ASSOCIATION</w:t>
      </w:r>
      <w:r w:rsidRPr="00C31D25">
        <w:rPr>
          <w:sz w:val="22"/>
          <w:szCs w:val="22"/>
        </w:rPr>
        <w:t xml:space="preserve"> </w:t>
      </w:r>
      <w:r w:rsidRPr="00C31D25">
        <w:rPr>
          <w:b/>
          <w:bCs/>
          <w:sz w:val="22"/>
          <w:szCs w:val="22"/>
        </w:rPr>
        <w:t>x CARECONNECT</w:t>
      </w:r>
      <w:r w:rsidR="007E5D0B" w:rsidRPr="00C31D25">
        <w:rPr>
          <w:sz w:val="22"/>
          <w:szCs w:val="22"/>
        </w:rPr>
        <w:br/>
      </w:r>
      <w:r w:rsidR="007E5D0B" w:rsidRPr="00C31D25">
        <w:rPr>
          <w:b/>
          <w:bCs/>
          <w:sz w:val="22"/>
          <w:szCs w:val="22"/>
        </w:rPr>
        <w:t>Strategic Partnership Proposal</w:t>
      </w:r>
    </w:p>
    <w:p w14:paraId="2BBF5BA4" w14:textId="77777777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134220C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2B688F" w14:textId="77777777" w:rsidR="007E5D0B" w:rsidRPr="00C31D25" w:rsidRDefault="007E5D0B" w:rsidP="00C31D25">
      <w:pPr>
        <w:spacing w:line="240" w:lineRule="auto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>Overview</w:t>
      </w:r>
    </w:p>
    <w:p w14:paraId="075728D1" w14:textId="1742C2F1" w:rsidR="007E5D0B" w:rsidRPr="00C31D25" w:rsidRDefault="007E5D0B" w:rsidP="00C31D25">
      <w:p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>CareConnect proposes a strategic partnership with the Minnesota Home Care Association (</w:t>
      </w:r>
      <w:r w:rsidR="00C732F3" w:rsidRPr="00C31D25">
        <w:rPr>
          <w:sz w:val="22"/>
          <w:szCs w:val="22"/>
        </w:rPr>
        <w:t>MHCA</w:t>
      </w:r>
      <w:r w:rsidRPr="00C31D25">
        <w:rPr>
          <w:sz w:val="22"/>
          <w:szCs w:val="22"/>
        </w:rPr>
        <w:t xml:space="preserve">) to bring industry-leading, caregiver-centric technology and services to member agencies. Through a </w:t>
      </w:r>
      <w:r w:rsidR="00C732F3" w:rsidRPr="00C31D25">
        <w:rPr>
          <w:sz w:val="22"/>
          <w:szCs w:val="22"/>
        </w:rPr>
        <w:t xml:space="preserve">MHCA </w:t>
      </w:r>
      <w:r w:rsidRPr="00C31D25">
        <w:rPr>
          <w:sz w:val="22"/>
          <w:szCs w:val="22"/>
        </w:rPr>
        <w:t xml:space="preserve">branded </w:t>
      </w:r>
      <w:r w:rsidR="00C732F3" w:rsidRPr="00C31D25">
        <w:rPr>
          <w:sz w:val="22"/>
          <w:szCs w:val="22"/>
        </w:rPr>
        <w:t>Applicant Tracking System (ATS)</w:t>
      </w:r>
      <w:r w:rsidRPr="00C31D25">
        <w:rPr>
          <w:sz w:val="22"/>
          <w:szCs w:val="22"/>
        </w:rPr>
        <w:t xml:space="preserve">, </w:t>
      </w:r>
      <w:r w:rsidR="00C732F3" w:rsidRPr="00C31D25">
        <w:rPr>
          <w:sz w:val="22"/>
          <w:szCs w:val="22"/>
        </w:rPr>
        <w:t>MHCA</w:t>
      </w:r>
      <w:r w:rsidRPr="00C31D25">
        <w:rPr>
          <w:sz w:val="22"/>
          <w:szCs w:val="22"/>
        </w:rPr>
        <w:t xml:space="preserve"> members will gain access to </w:t>
      </w:r>
      <w:r w:rsidR="00C732F3" w:rsidRPr="00C31D25">
        <w:rPr>
          <w:sz w:val="22"/>
          <w:szCs w:val="22"/>
        </w:rPr>
        <w:t xml:space="preserve">free and </w:t>
      </w:r>
      <w:r w:rsidRPr="00C31D25">
        <w:rPr>
          <w:sz w:val="22"/>
          <w:szCs w:val="22"/>
        </w:rPr>
        <w:t>discounted tools for recruitment</w:t>
      </w:r>
      <w:r w:rsidR="00C732F3" w:rsidRPr="00C31D25">
        <w:rPr>
          <w:sz w:val="22"/>
          <w:szCs w:val="22"/>
        </w:rPr>
        <w:t xml:space="preserve"> and onboarding, as well as a discounted offering of Caregiver Choice to drive ongoing scheduling, </w:t>
      </w:r>
      <w:r w:rsidRPr="00C31D25">
        <w:rPr>
          <w:sz w:val="22"/>
          <w:szCs w:val="22"/>
        </w:rPr>
        <w:t xml:space="preserve">engagement, and retention — all designed specifically for the home-based care industry. </w:t>
      </w:r>
      <w:r w:rsidR="00C732F3" w:rsidRPr="00C31D25">
        <w:rPr>
          <w:sz w:val="22"/>
          <w:szCs w:val="22"/>
        </w:rPr>
        <w:t xml:space="preserve">In return for access to MHCA members, MHCA </w:t>
      </w:r>
      <w:r w:rsidRPr="00C31D25">
        <w:rPr>
          <w:sz w:val="22"/>
          <w:szCs w:val="22"/>
        </w:rPr>
        <w:t>will receive non-dues revenue</w:t>
      </w:r>
      <w:r w:rsidR="00C732F3" w:rsidRPr="00C31D25">
        <w:rPr>
          <w:sz w:val="22"/>
          <w:szCs w:val="22"/>
        </w:rPr>
        <w:t>s</w:t>
      </w:r>
      <w:r w:rsidRPr="00C31D25">
        <w:rPr>
          <w:sz w:val="22"/>
          <w:szCs w:val="22"/>
        </w:rPr>
        <w:t xml:space="preserve"> </w:t>
      </w:r>
      <w:r w:rsidR="00C732F3" w:rsidRPr="00C31D25">
        <w:rPr>
          <w:sz w:val="22"/>
          <w:szCs w:val="22"/>
        </w:rPr>
        <w:t xml:space="preserve">through a revenue share agreement </w:t>
      </w:r>
      <w:r w:rsidRPr="00C31D25">
        <w:rPr>
          <w:sz w:val="22"/>
          <w:szCs w:val="22"/>
        </w:rPr>
        <w:t xml:space="preserve">and </w:t>
      </w:r>
      <w:r w:rsidR="00C732F3" w:rsidRPr="00C31D25">
        <w:rPr>
          <w:sz w:val="22"/>
          <w:szCs w:val="22"/>
        </w:rPr>
        <w:t xml:space="preserve">free </w:t>
      </w:r>
      <w:r w:rsidRPr="00C31D25">
        <w:rPr>
          <w:sz w:val="22"/>
          <w:szCs w:val="22"/>
        </w:rPr>
        <w:t>industry</w:t>
      </w:r>
      <w:r w:rsidR="00C732F3" w:rsidRPr="00C31D25">
        <w:rPr>
          <w:sz w:val="22"/>
          <w:szCs w:val="22"/>
        </w:rPr>
        <w:t>-</w:t>
      </w:r>
      <w:r w:rsidRPr="00C31D25">
        <w:rPr>
          <w:sz w:val="22"/>
          <w:szCs w:val="22"/>
        </w:rPr>
        <w:t xml:space="preserve">driven analytics </w:t>
      </w:r>
      <w:r w:rsidR="00C732F3" w:rsidRPr="00C31D25">
        <w:rPr>
          <w:sz w:val="22"/>
          <w:szCs w:val="22"/>
        </w:rPr>
        <w:t xml:space="preserve">and insights </w:t>
      </w:r>
      <w:r w:rsidRPr="00C31D25">
        <w:rPr>
          <w:sz w:val="22"/>
          <w:szCs w:val="22"/>
        </w:rPr>
        <w:t xml:space="preserve">to help promote </w:t>
      </w:r>
      <w:r w:rsidR="00C732F3" w:rsidRPr="00C31D25">
        <w:rPr>
          <w:sz w:val="22"/>
          <w:szCs w:val="22"/>
        </w:rPr>
        <w:t xml:space="preserve">MHCA’s </w:t>
      </w:r>
      <w:r w:rsidRPr="00C31D25">
        <w:rPr>
          <w:sz w:val="22"/>
          <w:szCs w:val="22"/>
        </w:rPr>
        <w:t xml:space="preserve">initiatives. </w:t>
      </w:r>
    </w:p>
    <w:p w14:paraId="35C59EDC" w14:textId="77777777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6AEF9C3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96C3BF4" w14:textId="77777777" w:rsidR="007E5D0B" w:rsidRPr="00C31D25" w:rsidRDefault="007E5D0B" w:rsidP="00C31D25">
      <w:pPr>
        <w:spacing w:line="240" w:lineRule="auto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>CareConnect Expertise</w:t>
      </w:r>
    </w:p>
    <w:p w14:paraId="22238500" w14:textId="57A7E3E0" w:rsidR="00C732F3" w:rsidRPr="00C31D25" w:rsidRDefault="00C732F3" w:rsidP="00C31D25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Applicant Tracking Solution</w:t>
      </w:r>
      <w:r w:rsidRPr="00C31D25">
        <w:rPr>
          <w:sz w:val="22"/>
          <w:szCs w:val="22"/>
        </w:rPr>
        <w:br/>
        <w:t>The only applicant tracking system built exclusively for home-based care, with AI-driven hiring tools.</w:t>
      </w:r>
    </w:p>
    <w:p w14:paraId="134AF582" w14:textId="7438156B" w:rsidR="007E5D0B" w:rsidRPr="00C31D25" w:rsidRDefault="007E5D0B" w:rsidP="00C31D25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Caregiver Choice</w:t>
      </w:r>
      <w:r w:rsidRPr="00C31D25">
        <w:rPr>
          <w:sz w:val="22"/>
          <w:szCs w:val="22"/>
        </w:rPr>
        <w:br/>
        <w:t xml:space="preserve">Boost engagement and </w:t>
      </w:r>
      <w:r w:rsidR="00C732F3" w:rsidRPr="00C31D25">
        <w:rPr>
          <w:sz w:val="22"/>
          <w:szCs w:val="22"/>
        </w:rPr>
        <w:t xml:space="preserve">caregiver </w:t>
      </w:r>
      <w:r w:rsidRPr="00C31D25">
        <w:rPr>
          <w:sz w:val="22"/>
          <w:szCs w:val="22"/>
        </w:rPr>
        <w:t>satisfaction through caregiver</w:t>
      </w:r>
      <w:r w:rsidR="00C732F3" w:rsidRPr="00C31D25">
        <w:rPr>
          <w:sz w:val="22"/>
          <w:szCs w:val="22"/>
        </w:rPr>
        <w:t>-centric, AI-driven</w:t>
      </w:r>
      <w:r w:rsidRPr="00C31D25">
        <w:rPr>
          <w:sz w:val="22"/>
          <w:szCs w:val="22"/>
        </w:rPr>
        <w:t xml:space="preserve"> </w:t>
      </w:r>
      <w:r w:rsidR="00C732F3" w:rsidRPr="00C31D25">
        <w:rPr>
          <w:sz w:val="22"/>
          <w:szCs w:val="22"/>
        </w:rPr>
        <w:t>scheduling, visit, and communication management tools</w:t>
      </w:r>
      <w:r w:rsidRPr="00C31D25">
        <w:rPr>
          <w:sz w:val="22"/>
          <w:szCs w:val="22"/>
        </w:rPr>
        <w:t>.</w:t>
      </w:r>
    </w:p>
    <w:p w14:paraId="673B96EC" w14:textId="77777777" w:rsidR="00C732F3" w:rsidRPr="00C31D25" w:rsidRDefault="00C732F3" w:rsidP="00C31D25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Predictive Analytics</w:t>
      </w:r>
      <w:r w:rsidRPr="00C31D25">
        <w:rPr>
          <w:sz w:val="22"/>
          <w:szCs w:val="22"/>
        </w:rPr>
        <w:br/>
        <w:t>Actionable insights across individual agencies, association members, and the overarching industry for advocacy and performance improvement.</w:t>
      </w:r>
    </w:p>
    <w:p w14:paraId="0489E364" w14:textId="629ACE5D" w:rsidR="00C732F3" w:rsidRPr="00C31D25" w:rsidRDefault="00C732F3" w:rsidP="00C31D25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eLearning Marketplace</w:t>
      </w:r>
      <w:r w:rsidRPr="00C31D25">
        <w:rPr>
          <w:sz w:val="22"/>
          <w:szCs w:val="22"/>
        </w:rPr>
        <w:br/>
        <w:t>Centralized caregiver compliance training and scalable content delivery (future potential partnership with current MHCA eLearning offerings).</w:t>
      </w:r>
    </w:p>
    <w:p w14:paraId="4ACDA1AD" w14:textId="77777777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054835A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DC046E8" w14:textId="77777777" w:rsidR="007E5D0B" w:rsidRPr="00C31D25" w:rsidRDefault="007E5D0B" w:rsidP="00C31D25">
      <w:pPr>
        <w:spacing w:line="240" w:lineRule="auto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>Strategic Synergies</w:t>
      </w:r>
    </w:p>
    <w:p w14:paraId="646D230C" w14:textId="77777777" w:rsidR="007E5D0B" w:rsidRPr="00C31D25" w:rsidRDefault="007E5D0B" w:rsidP="00C31D25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Shared Networks &amp; Upsell Opportunities</w:t>
      </w:r>
      <w:r w:rsidRPr="00C31D25">
        <w:rPr>
          <w:sz w:val="22"/>
          <w:szCs w:val="22"/>
        </w:rPr>
        <w:br/>
        <w:t>Collaborate across overlapping agency relationships to drive value and adoption.</w:t>
      </w:r>
    </w:p>
    <w:p w14:paraId="49E66B5C" w14:textId="5663EF25" w:rsidR="007E5D0B" w:rsidRPr="00C31D25" w:rsidRDefault="007E5D0B" w:rsidP="00C31D25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High-Frequency Engagement</w:t>
      </w:r>
      <w:r w:rsidRPr="00C31D25">
        <w:rPr>
          <w:sz w:val="22"/>
          <w:szCs w:val="22"/>
        </w:rPr>
        <w:br/>
        <w:t>Caregivers use the CareConnect App</w:t>
      </w:r>
      <w:r w:rsidR="00C732F3" w:rsidRPr="00C31D25">
        <w:rPr>
          <w:sz w:val="22"/>
          <w:szCs w:val="22"/>
        </w:rPr>
        <w:t>, on average,</w:t>
      </w:r>
      <w:r w:rsidRPr="00C31D25">
        <w:rPr>
          <w:sz w:val="22"/>
          <w:szCs w:val="22"/>
        </w:rPr>
        <w:t xml:space="preserve"> 7–10 times daily — a key channel for real-time communication and influence.</w:t>
      </w:r>
    </w:p>
    <w:p w14:paraId="27B186C2" w14:textId="462E2AA0" w:rsidR="007E5D0B" w:rsidRPr="00C31D25" w:rsidRDefault="007E5D0B" w:rsidP="00C31D25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Centralized Agency Dashboard</w:t>
      </w:r>
      <w:r w:rsidRPr="00C31D25">
        <w:rPr>
          <w:sz w:val="22"/>
          <w:szCs w:val="22"/>
        </w:rPr>
        <w:br/>
        <w:t xml:space="preserve">Unified view of key metrics across </w:t>
      </w:r>
      <w:r w:rsidR="00C732F3" w:rsidRPr="00C31D25">
        <w:rPr>
          <w:sz w:val="22"/>
          <w:szCs w:val="22"/>
        </w:rPr>
        <w:t xml:space="preserve">agency </w:t>
      </w:r>
      <w:r w:rsidRPr="00C31D25">
        <w:rPr>
          <w:sz w:val="22"/>
          <w:szCs w:val="22"/>
        </w:rPr>
        <w:t>hiring, engagement, and retention.</w:t>
      </w:r>
    </w:p>
    <w:p w14:paraId="608B8E40" w14:textId="76DA1523" w:rsidR="007E5D0B" w:rsidRPr="00C31D25" w:rsidRDefault="007E5D0B" w:rsidP="00C31D25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Scalable eLearning Distribution</w:t>
      </w:r>
      <w:r w:rsidRPr="00C31D25">
        <w:rPr>
          <w:sz w:val="22"/>
          <w:szCs w:val="22"/>
        </w:rPr>
        <w:br/>
        <w:t xml:space="preserve">Opportunity to integrate and promote </w:t>
      </w:r>
      <w:r w:rsidR="00C732F3" w:rsidRPr="00C31D25">
        <w:rPr>
          <w:sz w:val="22"/>
          <w:szCs w:val="22"/>
        </w:rPr>
        <w:t>MHCA</w:t>
      </w:r>
      <w:r w:rsidRPr="00C31D25">
        <w:rPr>
          <w:sz w:val="22"/>
          <w:szCs w:val="22"/>
        </w:rPr>
        <w:t>’s existing training content within CareConnect’s platform.</w:t>
      </w:r>
    </w:p>
    <w:p w14:paraId="64DD1BEB" w14:textId="77777777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3E40367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184EB14" w14:textId="220B1FC7" w:rsidR="007E5D0B" w:rsidRPr="00C31D25" w:rsidRDefault="007E5D0B" w:rsidP="00C31D25">
      <w:pPr>
        <w:spacing w:line="240" w:lineRule="auto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 xml:space="preserve">Partnership Offerings for </w:t>
      </w:r>
      <w:r w:rsidR="00C732F3" w:rsidRPr="00C31D25">
        <w:rPr>
          <w:b/>
          <w:bCs/>
          <w:sz w:val="22"/>
          <w:szCs w:val="22"/>
        </w:rPr>
        <w:t>MHCA</w:t>
      </w:r>
      <w:r w:rsidRPr="00C31D25">
        <w:rPr>
          <w:b/>
          <w:bCs/>
          <w:sz w:val="22"/>
          <w:szCs w:val="22"/>
        </w:rPr>
        <w:t xml:space="preserve"> Members</w:t>
      </w:r>
    </w:p>
    <w:p w14:paraId="333B168A" w14:textId="610CC22C" w:rsidR="007E5D0B" w:rsidRPr="00C31D25" w:rsidRDefault="00C732F3" w:rsidP="00C31D25">
      <w:p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Applicant Tracking Solution</w:t>
      </w:r>
      <w:r w:rsidR="00C31D25" w:rsidRPr="00C31D25">
        <w:rPr>
          <w:b/>
          <w:bCs/>
          <w:sz w:val="22"/>
          <w:szCs w:val="22"/>
        </w:rPr>
        <w:t xml:space="preserve"> (ATS) Program</w:t>
      </w:r>
      <w:r w:rsidR="007E5D0B" w:rsidRPr="00C31D25">
        <w:rPr>
          <w:b/>
          <w:bCs/>
          <w:sz w:val="22"/>
          <w:szCs w:val="22"/>
        </w:rPr>
        <w:t>:</w:t>
      </w:r>
    </w:p>
    <w:p w14:paraId="2FAB3A0F" w14:textId="0255533B" w:rsidR="007E5D0B" w:rsidRPr="00C31D25" w:rsidRDefault="007E5D0B" w:rsidP="00C31D25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Silver Tier</w:t>
      </w:r>
      <w:r w:rsidRPr="00C31D25">
        <w:rPr>
          <w:sz w:val="22"/>
          <w:szCs w:val="22"/>
        </w:rPr>
        <w:t xml:space="preserve">: Free </w:t>
      </w:r>
      <w:r w:rsidR="00C31D25" w:rsidRPr="00C31D25">
        <w:rPr>
          <w:sz w:val="22"/>
          <w:szCs w:val="22"/>
        </w:rPr>
        <w:t>(100% discount)</w:t>
      </w:r>
      <w:r w:rsidR="00C732F3" w:rsidRPr="00C31D25">
        <w:rPr>
          <w:sz w:val="22"/>
          <w:szCs w:val="22"/>
        </w:rPr>
        <w:t>, co-</w:t>
      </w:r>
      <w:r w:rsidR="00C31D25" w:rsidRPr="00C31D25">
        <w:rPr>
          <w:sz w:val="22"/>
          <w:szCs w:val="22"/>
        </w:rPr>
        <w:t>branded</w:t>
      </w:r>
      <w:r w:rsidR="00C732F3" w:rsidRPr="00C31D25">
        <w:rPr>
          <w:sz w:val="22"/>
          <w:szCs w:val="22"/>
        </w:rPr>
        <w:t xml:space="preserve"> as the MHCA </w:t>
      </w:r>
      <w:r w:rsidR="00C31D25" w:rsidRPr="00C31D25">
        <w:rPr>
          <w:sz w:val="22"/>
          <w:szCs w:val="22"/>
        </w:rPr>
        <w:t>ATS</w:t>
      </w:r>
    </w:p>
    <w:p w14:paraId="56DF115D" w14:textId="77777777" w:rsidR="007E5D0B" w:rsidRPr="00C31D25" w:rsidRDefault="007E5D0B" w:rsidP="00C31D25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Gold &amp; Platinum Tiers</w:t>
      </w:r>
      <w:r w:rsidRPr="00C31D25">
        <w:rPr>
          <w:sz w:val="22"/>
          <w:szCs w:val="22"/>
        </w:rPr>
        <w:t>: 15% discount</w:t>
      </w:r>
    </w:p>
    <w:p w14:paraId="2FC23465" w14:textId="0CA493F9" w:rsidR="00C31D25" w:rsidRPr="00C31D25" w:rsidRDefault="00C31D25" w:rsidP="00C31D25">
      <w:pPr>
        <w:spacing w:line="240" w:lineRule="auto"/>
        <w:ind w:left="720"/>
        <w:rPr>
          <w:i/>
          <w:iCs/>
          <w:sz w:val="22"/>
          <w:szCs w:val="22"/>
        </w:rPr>
      </w:pPr>
      <w:r w:rsidRPr="00C31D25">
        <w:rPr>
          <w:i/>
          <w:iCs/>
          <w:sz w:val="22"/>
          <w:szCs w:val="22"/>
        </w:rPr>
        <w:t>See Exhibit A for an overview of the ATS tiers</w:t>
      </w:r>
    </w:p>
    <w:p w14:paraId="59A8A6BD" w14:textId="79716838" w:rsidR="00C31D25" w:rsidRPr="00C31D25" w:rsidRDefault="007E5D0B" w:rsidP="00C31D25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Revenue Share</w:t>
      </w:r>
      <w:r w:rsidRPr="00C31D25">
        <w:rPr>
          <w:sz w:val="22"/>
          <w:szCs w:val="22"/>
        </w:rPr>
        <w:t xml:space="preserve">: </w:t>
      </w:r>
      <w:r w:rsidR="00C31D25" w:rsidRPr="00C31D25">
        <w:rPr>
          <w:sz w:val="22"/>
          <w:szCs w:val="22"/>
        </w:rPr>
        <w:t>10% of collected revenue shared with MHCA</w:t>
      </w:r>
    </w:p>
    <w:p w14:paraId="010E0DCF" w14:textId="77777777" w:rsidR="007E5D0B" w:rsidRPr="00C31D25" w:rsidRDefault="007E5D0B" w:rsidP="00C31D25">
      <w:p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Caregiver Choice Program:</w:t>
      </w:r>
    </w:p>
    <w:p w14:paraId="13347DE4" w14:textId="10FFB743" w:rsidR="007E5D0B" w:rsidRPr="00C31D25" w:rsidRDefault="00C31D25" w:rsidP="00C31D25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Platform:</w:t>
      </w:r>
      <w:r w:rsidRPr="00C31D25">
        <w:rPr>
          <w:sz w:val="22"/>
          <w:szCs w:val="22"/>
        </w:rPr>
        <w:t xml:space="preserve"> </w:t>
      </w:r>
      <w:r w:rsidR="007E5D0B" w:rsidRPr="00C31D25">
        <w:rPr>
          <w:sz w:val="22"/>
          <w:szCs w:val="22"/>
        </w:rPr>
        <w:t>20% discount for all active members</w:t>
      </w:r>
    </w:p>
    <w:p w14:paraId="66504754" w14:textId="056AFC8C" w:rsidR="00C31D25" w:rsidRPr="00C31D25" w:rsidRDefault="00C31D25" w:rsidP="00C31D25">
      <w:pPr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Revenue Share</w:t>
      </w:r>
      <w:r w:rsidRPr="00C31D25">
        <w:rPr>
          <w:sz w:val="22"/>
          <w:szCs w:val="22"/>
        </w:rPr>
        <w:t>: 10% of collected revenue shared with MHCA</w:t>
      </w:r>
    </w:p>
    <w:p w14:paraId="5FCE5670" w14:textId="2C29CE70" w:rsidR="007E5D0B" w:rsidRPr="00C31D25" w:rsidRDefault="00C31D25" w:rsidP="00C31D25">
      <w:p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 xml:space="preserve">Quarterly </w:t>
      </w:r>
      <w:r w:rsidR="007E5D0B" w:rsidRPr="00C31D25">
        <w:rPr>
          <w:b/>
          <w:bCs/>
          <w:sz w:val="22"/>
          <w:szCs w:val="22"/>
        </w:rPr>
        <w:t xml:space="preserve">Analytics </w:t>
      </w:r>
      <w:r w:rsidRPr="00C31D25">
        <w:rPr>
          <w:b/>
          <w:bCs/>
          <w:sz w:val="22"/>
          <w:szCs w:val="22"/>
        </w:rPr>
        <w:t>&amp; Insights Program</w:t>
      </w:r>
      <w:r w:rsidR="007E5D0B" w:rsidRPr="00C31D25">
        <w:rPr>
          <w:b/>
          <w:bCs/>
          <w:sz w:val="22"/>
          <w:szCs w:val="22"/>
        </w:rPr>
        <w:t>:</w:t>
      </w:r>
    </w:p>
    <w:p w14:paraId="09D6FE64" w14:textId="77777777" w:rsidR="007E5D0B" w:rsidRPr="00C31D25" w:rsidRDefault="007E5D0B" w:rsidP="00C31D25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>Shared insights for association-wide advocacy and agency-level optimization</w:t>
      </w:r>
    </w:p>
    <w:p w14:paraId="15D6F05B" w14:textId="1DDFD40A" w:rsidR="00C31D25" w:rsidRPr="00C31D25" w:rsidRDefault="00C31D25" w:rsidP="00C31D25">
      <w:pPr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>Provided for Free (100% discount)</w:t>
      </w:r>
    </w:p>
    <w:p w14:paraId="17E9E925" w14:textId="77777777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pict w14:anchorId="40756BE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3A1E75E" w14:textId="28F8DDF9" w:rsidR="007E5D0B" w:rsidRPr="00C31D25" w:rsidRDefault="00A126D5" w:rsidP="00C31D25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MHCA </w:t>
      </w:r>
      <w:r w:rsidR="007E5D0B" w:rsidRPr="00C31D25">
        <w:rPr>
          <w:b/>
          <w:bCs/>
          <w:sz w:val="22"/>
          <w:szCs w:val="22"/>
        </w:rPr>
        <w:t>Financial Impact Examples</w:t>
      </w:r>
    </w:p>
    <w:p w14:paraId="0EDDA715" w14:textId="36958646" w:rsidR="00C31D25" w:rsidRPr="00C31D25" w:rsidRDefault="00C31D25" w:rsidP="00C31D25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 xml:space="preserve">ATS </w:t>
      </w:r>
      <w:r>
        <w:rPr>
          <w:b/>
          <w:bCs/>
          <w:sz w:val="22"/>
          <w:szCs w:val="22"/>
        </w:rPr>
        <w:t xml:space="preserve">Platinum </w:t>
      </w:r>
      <w:r w:rsidRPr="00C31D25">
        <w:rPr>
          <w:b/>
          <w:bCs/>
          <w:sz w:val="22"/>
          <w:szCs w:val="22"/>
        </w:rPr>
        <w:t>Platform</w:t>
      </w:r>
    </w:p>
    <w:p w14:paraId="685F908A" w14:textId="7FD33DA2" w:rsidR="00C31D25" w:rsidRPr="00C31D25" w:rsidRDefault="00C31D2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 xml:space="preserve">Example: </w:t>
      </w:r>
      <w:r>
        <w:rPr>
          <w:sz w:val="22"/>
          <w:szCs w:val="22"/>
        </w:rPr>
        <w:t>Agency with 500</w:t>
      </w:r>
      <w:r w:rsidRPr="00C31D25">
        <w:rPr>
          <w:sz w:val="22"/>
          <w:szCs w:val="22"/>
        </w:rPr>
        <w:t xml:space="preserve"> </w:t>
      </w:r>
      <w:r>
        <w:rPr>
          <w:sz w:val="22"/>
          <w:szCs w:val="22"/>
        </w:rPr>
        <w:t>caregivers</w:t>
      </w:r>
    </w:p>
    <w:p w14:paraId="3538FC03" w14:textId="1B774297" w:rsidR="00C31D25" w:rsidRPr="00C31D25" w:rsidRDefault="00C31D2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Annual </w:t>
      </w:r>
      <w:r w:rsidR="00A126D5">
        <w:rPr>
          <w:sz w:val="22"/>
          <w:szCs w:val="22"/>
        </w:rPr>
        <w:t>List Pricing</w:t>
      </w:r>
      <w:r w:rsidRPr="00C31D25">
        <w:rPr>
          <w:sz w:val="22"/>
          <w:szCs w:val="22"/>
        </w:rPr>
        <w:t>: $25,000</w:t>
      </w:r>
    </w:p>
    <w:p w14:paraId="07ACE519" w14:textId="18DDCFC4" w:rsidR="00C31D25" w:rsidRDefault="00C31D2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>Savings with Discount: $3,750</w:t>
      </w:r>
      <w:r>
        <w:rPr>
          <w:sz w:val="22"/>
          <w:szCs w:val="22"/>
        </w:rPr>
        <w:t xml:space="preserve"> (15%)</w:t>
      </w:r>
    </w:p>
    <w:p w14:paraId="12F15FF4" w14:textId="68A94C9B" w:rsidR="00A126D5" w:rsidRDefault="00A126D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MHCA Member Annual Price: $21,250</w:t>
      </w:r>
    </w:p>
    <w:p w14:paraId="35A094C1" w14:textId="05AE708B" w:rsidR="00A126D5" w:rsidRPr="00A126D5" w:rsidRDefault="00A126D5" w:rsidP="00C31D25">
      <w:pPr>
        <w:numPr>
          <w:ilvl w:val="1"/>
          <w:numId w:val="6"/>
        </w:numPr>
        <w:spacing w:line="240" w:lineRule="auto"/>
        <w:rPr>
          <w:b/>
          <w:bCs/>
          <w:sz w:val="22"/>
          <w:szCs w:val="22"/>
        </w:rPr>
      </w:pPr>
      <w:r w:rsidRPr="00A126D5">
        <w:rPr>
          <w:b/>
          <w:bCs/>
          <w:sz w:val="22"/>
          <w:szCs w:val="22"/>
        </w:rPr>
        <w:t>MHCA Revenue Share: $2,125 (10%)</w:t>
      </w:r>
    </w:p>
    <w:p w14:paraId="7535BA17" w14:textId="10EC3C0C" w:rsidR="007E5D0B" w:rsidRPr="00C31D25" w:rsidRDefault="007E5D0B" w:rsidP="00C31D25">
      <w:pPr>
        <w:numPr>
          <w:ilvl w:val="0"/>
          <w:numId w:val="6"/>
        </w:numPr>
        <w:spacing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 xml:space="preserve">Caregiver Choice </w:t>
      </w:r>
      <w:r w:rsidR="00A126D5">
        <w:rPr>
          <w:b/>
          <w:bCs/>
          <w:sz w:val="22"/>
          <w:szCs w:val="22"/>
        </w:rPr>
        <w:t>Platform</w:t>
      </w:r>
    </w:p>
    <w:p w14:paraId="2931065C" w14:textId="120D3B5B" w:rsidR="007E5D0B" w:rsidRPr="00C31D25" w:rsidRDefault="00A126D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Example: </w:t>
      </w:r>
      <w:r w:rsidR="007E5D0B" w:rsidRPr="00C31D25">
        <w:rPr>
          <w:sz w:val="22"/>
          <w:szCs w:val="22"/>
        </w:rPr>
        <w:t>Agency</w:t>
      </w:r>
      <w:r>
        <w:rPr>
          <w:sz w:val="22"/>
          <w:szCs w:val="22"/>
        </w:rPr>
        <w:t xml:space="preserve"> with</w:t>
      </w:r>
      <w:r w:rsidR="007E5D0B" w:rsidRPr="00C31D25">
        <w:rPr>
          <w:sz w:val="22"/>
          <w:szCs w:val="22"/>
        </w:rPr>
        <w:t xml:space="preserve"> 500 caregivers</w:t>
      </w:r>
    </w:p>
    <w:p w14:paraId="65FC8165" w14:textId="7F00B900" w:rsidR="007E5D0B" w:rsidRPr="00C31D25" w:rsidRDefault="00A126D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Annual List Pricing</w:t>
      </w:r>
      <w:r w:rsidRPr="00C31D25">
        <w:rPr>
          <w:sz w:val="22"/>
          <w:szCs w:val="22"/>
        </w:rPr>
        <w:t xml:space="preserve">: </w:t>
      </w:r>
      <w:r w:rsidR="007E5D0B" w:rsidRPr="00C31D25">
        <w:rPr>
          <w:sz w:val="22"/>
          <w:szCs w:val="22"/>
        </w:rPr>
        <w:t>$</w:t>
      </w:r>
      <w:r>
        <w:rPr>
          <w:sz w:val="22"/>
          <w:szCs w:val="22"/>
        </w:rPr>
        <w:t>30</w:t>
      </w:r>
      <w:r w:rsidR="007E5D0B" w:rsidRPr="00C31D25">
        <w:rPr>
          <w:sz w:val="22"/>
          <w:szCs w:val="22"/>
        </w:rPr>
        <w:t>,000</w:t>
      </w:r>
    </w:p>
    <w:p w14:paraId="22FCF927" w14:textId="7E58F1A4" w:rsidR="007E5D0B" w:rsidRDefault="00A126D5" w:rsidP="00C31D2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 xml:space="preserve">Savings with Discount: </w:t>
      </w:r>
      <w:r w:rsidR="007E5D0B" w:rsidRPr="00C31D25">
        <w:rPr>
          <w:sz w:val="22"/>
          <w:szCs w:val="22"/>
        </w:rPr>
        <w:t>$</w:t>
      </w:r>
      <w:r>
        <w:rPr>
          <w:sz w:val="22"/>
          <w:szCs w:val="22"/>
        </w:rPr>
        <w:t>6</w:t>
      </w:r>
      <w:r w:rsidR="007E5D0B" w:rsidRPr="00C31D25">
        <w:rPr>
          <w:sz w:val="22"/>
          <w:szCs w:val="22"/>
        </w:rPr>
        <w:t>,</w:t>
      </w:r>
      <w:r>
        <w:rPr>
          <w:sz w:val="22"/>
          <w:szCs w:val="22"/>
        </w:rPr>
        <w:t>0</w:t>
      </w:r>
      <w:r w:rsidR="007E5D0B" w:rsidRPr="00C31D25">
        <w:rPr>
          <w:sz w:val="22"/>
          <w:szCs w:val="22"/>
        </w:rPr>
        <w:t>00</w:t>
      </w:r>
      <w:r>
        <w:rPr>
          <w:sz w:val="22"/>
          <w:szCs w:val="22"/>
        </w:rPr>
        <w:t xml:space="preserve"> (20%)</w:t>
      </w:r>
    </w:p>
    <w:p w14:paraId="0C9E4BAB" w14:textId="2A1A17BF" w:rsidR="00A126D5" w:rsidRDefault="00A126D5" w:rsidP="00A126D5">
      <w:pPr>
        <w:numPr>
          <w:ilvl w:val="1"/>
          <w:numId w:val="6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MHCA Member Annual Price: $24,000</w:t>
      </w:r>
    </w:p>
    <w:p w14:paraId="13A06DBB" w14:textId="0D16D798" w:rsidR="00A126D5" w:rsidRPr="00A126D5" w:rsidRDefault="00A126D5" w:rsidP="00A126D5">
      <w:pPr>
        <w:numPr>
          <w:ilvl w:val="1"/>
          <w:numId w:val="6"/>
        </w:numPr>
        <w:spacing w:line="240" w:lineRule="auto"/>
        <w:rPr>
          <w:b/>
          <w:bCs/>
          <w:sz w:val="22"/>
          <w:szCs w:val="22"/>
        </w:rPr>
      </w:pPr>
      <w:r w:rsidRPr="00A126D5">
        <w:rPr>
          <w:b/>
          <w:bCs/>
          <w:sz w:val="22"/>
          <w:szCs w:val="22"/>
        </w:rPr>
        <w:t>MHCA Revenue Share: $2,</w:t>
      </w:r>
      <w:r>
        <w:rPr>
          <w:b/>
          <w:bCs/>
          <w:sz w:val="22"/>
          <w:szCs w:val="22"/>
        </w:rPr>
        <w:t>400</w:t>
      </w:r>
      <w:r w:rsidRPr="00A126D5">
        <w:rPr>
          <w:b/>
          <w:bCs/>
          <w:sz w:val="22"/>
          <w:szCs w:val="22"/>
        </w:rPr>
        <w:t xml:space="preserve"> (10%)</w:t>
      </w:r>
    </w:p>
    <w:p w14:paraId="0A4ED6B9" w14:textId="77777777" w:rsidR="00A126D5" w:rsidRDefault="00A126D5" w:rsidP="00C31D25">
      <w:pPr>
        <w:spacing w:line="240" w:lineRule="auto"/>
        <w:rPr>
          <w:b/>
          <w:bCs/>
          <w:sz w:val="22"/>
          <w:szCs w:val="22"/>
        </w:rPr>
      </w:pPr>
    </w:p>
    <w:p w14:paraId="6DEAB6F1" w14:textId="77777777" w:rsidR="00A126D5" w:rsidRDefault="00A126D5" w:rsidP="00C31D25">
      <w:pPr>
        <w:spacing w:line="240" w:lineRule="auto"/>
        <w:rPr>
          <w:b/>
          <w:bCs/>
          <w:sz w:val="22"/>
          <w:szCs w:val="22"/>
        </w:rPr>
      </w:pPr>
    </w:p>
    <w:p w14:paraId="263849D0" w14:textId="77777777" w:rsidR="00A126D5" w:rsidRDefault="00A126D5" w:rsidP="00C31D25">
      <w:pPr>
        <w:spacing w:line="240" w:lineRule="auto"/>
        <w:rPr>
          <w:b/>
          <w:bCs/>
          <w:sz w:val="22"/>
          <w:szCs w:val="22"/>
        </w:rPr>
      </w:pPr>
    </w:p>
    <w:p w14:paraId="080521A5" w14:textId="60793D7A" w:rsidR="007E5D0B" w:rsidRPr="00C31D25" w:rsidRDefault="00DE77F1" w:rsidP="00C31D25">
      <w:pPr>
        <w:spacing w:line="240" w:lineRule="auto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73B9A1D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7E85CB5" w14:textId="77777777" w:rsidR="007E5D0B" w:rsidRPr="00C31D25" w:rsidRDefault="007E5D0B" w:rsidP="00C31D25">
      <w:pPr>
        <w:spacing w:line="240" w:lineRule="auto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>Next Steps</w:t>
      </w:r>
    </w:p>
    <w:p w14:paraId="38395436" w14:textId="44D715C4" w:rsidR="007E5D0B" w:rsidRDefault="007E5D0B" w:rsidP="00C31D25">
      <w:pPr>
        <w:spacing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 xml:space="preserve">We welcome the opportunity to present this offering to </w:t>
      </w:r>
      <w:r w:rsidR="00C732F3" w:rsidRPr="00C31D25">
        <w:rPr>
          <w:sz w:val="22"/>
          <w:szCs w:val="22"/>
        </w:rPr>
        <w:t>MHCA</w:t>
      </w:r>
      <w:r w:rsidRPr="00C31D25">
        <w:rPr>
          <w:sz w:val="22"/>
          <w:szCs w:val="22"/>
        </w:rPr>
        <w:t xml:space="preserve"> leadership and explore alignment for rollout. Together, we can equip agencies with the tools they need to recruit, </w:t>
      </w:r>
      <w:r w:rsidR="00A126D5">
        <w:rPr>
          <w:sz w:val="22"/>
          <w:szCs w:val="22"/>
        </w:rPr>
        <w:t xml:space="preserve">engage, and </w:t>
      </w:r>
      <w:r w:rsidRPr="00C31D25">
        <w:rPr>
          <w:sz w:val="22"/>
          <w:szCs w:val="22"/>
        </w:rPr>
        <w:t>retain the caregivers who power the industry.</w:t>
      </w:r>
    </w:p>
    <w:p w14:paraId="410AA05B" w14:textId="77777777" w:rsidR="00A126D5" w:rsidRPr="00C31D25" w:rsidRDefault="00A126D5" w:rsidP="00C31D25">
      <w:pPr>
        <w:spacing w:line="240" w:lineRule="auto"/>
        <w:rPr>
          <w:sz w:val="22"/>
          <w:szCs w:val="22"/>
        </w:rPr>
      </w:pPr>
    </w:p>
    <w:p w14:paraId="0A6067E6" w14:textId="4CF4A020" w:rsidR="007E5D0B" w:rsidRPr="00C31D25" w:rsidRDefault="007E5D0B" w:rsidP="00C31D25">
      <w:pPr>
        <w:spacing w:after="0" w:line="240" w:lineRule="auto"/>
        <w:rPr>
          <w:sz w:val="22"/>
          <w:szCs w:val="22"/>
        </w:rPr>
      </w:pPr>
      <w:r w:rsidRPr="00C31D25">
        <w:rPr>
          <w:b/>
          <w:bCs/>
          <w:sz w:val="22"/>
          <w:szCs w:val="22"/>
        </w:rPr>
        <w:t>Contact:</w:t>
      </w:r>
      <w:r w:rsidRPr="00C31D25">
        <w:rPr>
          <w:sz w:val="22"/>
          <w:szCs w:val="22"/>
        </w:rPr>
        <w:br/>
        <w:t>Sean Carney</w:t>
      </w:r>
      <w:r w:rsidRPr="00C31D25">
        <w:rPr>
          <w:sz w:val="22"/>
          <w:szCs w:val="22"/>
        </w:rPr>
        <w:br/>
        <w:t>VP-Strategic Partnerships</w:t>
      </w:r>
      <w:r w:rsidRPr="00C31D25">
        <w:rPr>
          <w:sz w:val="22"/>
          <w:szCs w:val="22"/>
        </w:rPr>
        <w:br/>
        <w:t xml:space="preserve">Sean.carney@careconnectmobile.com </w:t>
      </w:r>
    </w:p>
    <w:p w14:paraId="0CE3B56A" w14:textId="4DC11EF8" w:rsidR="007E5D0B" w:rsidRPr="00C31D25" w:rsidRDefault="007E5D0B" w:rsidP="00C31D25">
      <w:pPr>
        <w:spacing w:after="0" w:line="240" w:lineRule="auto"/>
        <w:rPr>
          <w:sz w:val="22"/>
          <w:szCs w:val="22"/>
        </w:rPr>
      </w:pPr>
      <w:r w:rsidRPr="00C31D25">
        <w:rPr>
          <w:sz w:val="22"/>
          <w:szCs w:val="22"/>
        </w:rPr>
        <w:t>508-612-5718</w:t>
      </w:r>
    </w:p>
    <w:p w14:paraId="6D770642" w14:textId="3ED0CE2A" w:rsidR="007E5D0B" w:rsidRPr="00C31D25" w:rsidRDefault="007E5D0B" w:rsidP="00C31D25">
      <w:pPr>
        <w:spacing w:after="0" w:line="240" w:lineRule="auto"/>
        <w:rPr>
          <w:sz w:val="22"/>
          <w:szCs w:val="22"/>
        </w:rPr>
      </w:pPr>
      <w:hyperlink r:id="rId7" w:history="1">
        <w:r w:rsidRPr="00A126D5">
          <w:rPr>
            <w:rStyle w:val="Hyperlink"/>
            <w:sz w:val="22"/>
            <w:szCs w:val="22"/>
          </w:rPr>
          <w:t>Care</w:t>
        </w:r>
        <w:r w:rsidR="00A126D5" w:rsidRPr="00A126D5">
          <w:rPr>
            <w:rStyle w:val="Hyperlink"/>
            <w:sz w:val="22"/>
            <w:szCs w:val="22"/>
          </w:rPr>
          <w:t>C</w:t>
        </w:r>
        <w:r w:rsidRPr="00A126D5">
          <w:rPr>
            <w:rStyle w:val="Hyperlink"/>
            <w:sz w:val="22"/>
            <w:szCs w:val="22"/>
          </w:rPr>
          <w:t>onnect</w:t>
        </w:r>
        <w:r w:rsidR="00A126D5" w:rsidRPr="00A126D5">
          <w:rPr>
            <w:rStyle w:val="Hyperlink"/>
            <w:sz w:val="22"/>
            <w:szCs w:val="22"/>
          </w:rPr>
          <w:t>M</w:t>
        </w:r>
        <w:r w:rsidRPr="00A126D5">
          <w:rPr>
            <w:rStyle w:val="Hyperlink"/>
            <w:sz w:val="22"/>
            <w:szCs w:val="22"/>
          </w:rPr>
          <w:t>obile.com</w:t>
        </w:r>
      </w:hyperlink>
      <w:r w:rsidRPr="00C31D25">
        <w:rPr>
          <w:sz w:val="22"/>
          <w:szCs w:val="22"/>
        </w:rPr>
        <w:t xml:space="preserve"> </w:t>
      </w:r>
    </w:p>
    <w:p w14:paraId="5848BA0D" w14:textId="77777777" w:rsidR="00D27CDC" w:rsidRPr="00C31D25" w:rsidRDefault="00D27CDC" w:rsidP="00C31D25">
      <w:pPr>
        <w:spacing w:line="240" w:lineRule="auto"/>
        <w:rPr>
          <w:sz w:val="22"/>
          <w:szCs w:val="22"/>
        </w:rPr>
      </w:pPr>
    </w:p>
    <w:p w14:paraId="00EDDE1E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748A0DE9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37516D60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5DB026E9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0A6B9403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6A178509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70E9A707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45ED6A95" w14:textId="77777777" w:rsidR="00C31D25" w:rsidRPr="00C31D25" w:rsidRDefault="00C31D25" w:rsidP="00C31D25">
      <w:pPr>
        <w:spacing w:line="240" w:lineRule="auto"/>
        <w:rPr>
          <w:sz w:val="22"/>
          <w:szCs w:val="22"/>
        </w:rPr>
      </w:pPr>
    </w:p>
    <w:p w14:paraId="73A236A7" w14:textId="77777777" w:rsidR="00C31D25" w:rsidRDefault="00C31D25" w:rsidP="00C31D25">
      <w:pPr>
        <w:spacing w:line="240" w:lineRule="auto"/>
        <w:rPr>
          <w:sz w:val="22"/>
          <w:szCs w:val="22"/>
        </w:rPr>
      </w:pPr>
    </w:p>
    <w:p w14:paraId="2D23A46A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55A4B673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12E617C6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254BD647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5D7156C8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0D25FDD7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499F4B05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53AA5AC5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5D9162AD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28C15C54" w14:textId="77777777" w:rsidR="00A126D5" w:rsidRDefault="00A126D5" w:rsidP="00C31D25">
      <w:pPr>
        <w:spacing w:line="240" w:lineRule="auto"/>
        <w:rPr>
          <w:sz w:val="22"/>
          <w:szCs w:val="22"/>
        </w:rPr>
      </w:pPr>
    </w:p>
    <w:p w14:paraId="1D28B294" w14:textId="77777777" w:rsidR="00A126D5" w:rsidRPr="00C31D25" w:rsidRDefault="00A126D5" w:rsidP="00C31D25">
      <w:pPr>
        <w:spacing w:line="240" w:lineRule="auto"/>
        <w:rPr>
          <w:sz w:val="22"/>
          <w:szCs w:val="22"/>
        </w:rPr>
      </w:pPr>
    </w:p>
    <w:p w14:paraId="51386BF0" w14:textId="77777777" w:rsidR="00C31D25" w:rsidRPr="00C31D25" w:rsidRDefault="00C31D25" w:rsidP="00C31D25">
      <w:pPr>
        <w:spacing w:line="240" w:lineRule="auto"/>
        <w:jc w:val="center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lastRenderedPageBreak/>
        <w:t>Exhibit A</w:t>
      </w:r>
    </w:p>
    <w:p w14:paraId="70794F13" w14:textId="7D9F2193" w:rsidR="00C31D25" w:rsidRPr="00C31D25" w:rsidRDefault="00C31D25" w:rsidP="00C31D25">
      <w:pPr>
        <w:spacing w:line="240" w:lineRule="auto"/>
        <w:jc w:val="center"/>
        <w:rPr>
          <w:b/>
          <w:bCs/>
          <w:sz w:val="22"/>
          <w:szCs w:val="22"/>
        </w:rPr>
      </w:pPr>
      <w:r w:rsidRPr="00C31D25">
        <w:rPr>
          <w:b/>
          <w:bCs/>
          <w:sz w:val="22"/>
          <w:szCs w:val="22"/>
        </w:rPr>
        <w:t>Applicant Tracking System (ATS) Features by Tier</w:t>
      </w:r>
    </w:p>
    <w:p w14:paraId="4668D694" w14:textId="77777777" w:rsidR="00C31D25" w:rsidRPr="00C31D25" w:rsidRDefault="00C31D25" w:rsidP="00C31D25">
      <w:pPr>
        <w:spacing w:line="240" w:lineRule="auto"/>
        <w:jc w:val="center"/>
        <w:rPr>
          <w:b/>
          <w:bCs/>
          <w:sz w:val="22"/>
          <w:szCs w:val="22"/>
        </w:rPr>
      </w:pPr>
    </w:p>
    <w:p w14:paraId="051B3B9E" w14:textId="0EDC0292" w:rsidR="00C31D25" w:rsidRPr="00C31D25" w:rsidRDefault="00C31D25" w:rsidP="00C31D25">
      <w:pPr>
        <w:spacing w:line="240" w:lineRule="auto"/>
        <w:jc w:val="center"/>
        <w:rPr>
          <w:b/>
          <w:bCs/>
          <w:sz w:val="22"/>
          <w:szCs w:val="22"/>
        </w:rPr>
      </w:pPr>
      <w:r w:rsidRPr="00C31D25">
        <w:rPr>
          <w:b/>
          <w:bCs/>
          <w:noProof/>
          <w:sz w:val="22"/>
          <w:szCs w:val="22"/>
        </w:rPr>
        <w:drawing>
          <wp:inline distT="0" distB="0" distL="0" distR="0" wp14:anchorId="295B5243" wp14:editId="3DEBFAFA">
            <wp:extent cx="5943600" cy="6829425"/>
            <wp:effectExtent l="0" t="0" r="0" b="3175"/>
            <wp:docPr id="46303272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03272" name="Picture 1" descr="A screenshot of a computer scree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C6057" w14:textId="77777777" w:rsidR="00C31D25" w:rsidRPr="00C31D25" w:rsidRDefault="00C31D25">
      <w:pPr>
        <w:spacing w:line="240" w:lineRule="auto"/>
        <w:jc w:val="center"/>
        <w:rPr>
          <w:b/>
          <w:bCs/>
          <w:sz w:val="22"/>
          <w:szCs w:val="22"/>
        </w:rPr>
      </w:pPr>
    </w:p>
    <w:sectPr w:rsidR="00C31D25" w:rsidRPr="00C31D25" w:rsidSect="00A126D5">
      <w:headerReference w:type="default" r:id="rId9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C858" w14:textId="77777777" w:rsidR="00E04094" w:rsidRDefault="00E04094" w:rsidP="00A126D5">
      <w:pPr>
        <w:spacing w:after="0" w:line="240" w:lineRule="auto"/>
      </w:pPr>
      <w:r>
        <w:separator/>
      </w:r>
    </w:p>
  </w:endnote>
  <w:endnote w:type="continuationSeparator" w:id="0">
    <w:p w14:paraId="661DCECE" w14:textId="77777777" w:rsidR="00E04094" w:rsidRDefault="00E04094" w:rsidP="00A1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09C5" w14:textId="77777777" w:rsidR="00E04094" w:rsidRDefault="00E04094" w:rsidP="00A126D5">
      <w:pPr>
        <w:spacing w:after="0" w:line="240" w:lineRule="auto"/>
      </w:pPr>
      <w:r>
        <w:separator/>
      </w:r>
    </w:p>
  </w:footnote>
  <w:footnote w:type="continuationSeparator" w:id="0">
    <w:p w14:paraId="30F1ECF8" w14:textId="77777777" w:rsidR="00E04094" w:rsidRDefault="00E04094" w:rsidP="00A1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281F" w14:textId="799AC7BA" w:rsidR="00A126D5" w:rsidRDefault="00A126D5">
    <w:pPr>
      <w:pStyle w:val="Header"/>
    </w:pPr>
    <w:r>
      <w:t xml:space="preserve">  </w:t>
    </w:r>
    <w:r>
      <w:rPr>
        <w:noProof/>
      </w:rPr>
      <w:drawing>
        <wp:inline distT="0" distB="0" distL="0" distR="0" wp14:anchorId="250B0FC4" wp14:editId="456318C5">
          <wp:extent cx="889275" cy="505571"/>
          <wp:effectExtent l="0" t="0" r="0" b="0"/>
          <wp:docPr id="1710340383" name="Picture 1" descr="A heart shaped logo with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426844" name="Picture 1" descr="A heart shaped logo with colorful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857" cy="547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>
      <w:fldChar w:fldCharType="begin"/>
    </w:r>
    <w:r>
      <w:instrText xml:space="preserve"> INCLUDEPICTURE "https://cdn.ymaws.com/mnhomecare.site-ym.com/graphics/logo.png" \* MERGEFORMATINET </w:instrText>
    </w:r>
    <w:r>
      <w:fldChar w:fldCharType="separate"/>
    </w:r>
    <w:r>
      <w:rPr>
        <w:noProof/>
      </w:rPr>
      <w:drawing>
        <wp:inline distT="0" distB="0" distL="0" distR="0" wp14:anchorId="376C1492" wp14:editId="32B48FA3">
          <wp:extent cx="1702340" cy="439226"/>
          <wp:effectExtent l="0" t="0" r="0" b="5715"/>
          <wp:docPr id="715932448" name="Picture 3" descr="A black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5859" name="Picture 3" descr="A black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340" cy="439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A8B"/>
    <w:multiLevelType w:val="multilevel"/>
    <w:tmpl w:val="35E05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6120D"/>
    <w:multiLevelType w:val="multilevel"/>
    <w:tmpl w:val="7C36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62EC9"/>
    <w:multiLevelType w:val="multilevel"/>
    <w:tmpl w:val="08A8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946641"/>
    <w:multiLevelType w:val="multilevel"/>
    <w:tmpl w:val="26F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6355D"/>
    <w:multiLevelType w:val="multilevel"/>
    <w:tmpl w:val="F5F4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E269BC"/>
    <w:multiLevelType w:val="multilevel"/>
    <w:tmpl w:val="4644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526062">
    <w:abstractNumId w:val="1"/>
  </w:num>
  <w:num w:numId="2" w16cid:durableId="172376246">
    <w:abstractNumId w:val="0"/>
  </w:num>
  <w:num w:numId="3" w16cid:durableId="123620531">
    <w:abstractNumId w:val="4"/>
  </w:num>
  <w:num w:numId="4" w16cid:durableId="1482691056">
    <w:abstractNumId w:val="2"/>
  </w:num>
  <w:num w:numId="5" w16cid:durableId="1193957089">
    <w:abstractNumId w:val="5"/>
  </w:num>
  <w:num w:numId="6" w16cid:durableId="1959221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0B"/>
    <w:rsid w:val="00053FB3"/>
    <w:rsid w:val="002778AB"/>
    <w:rsid w:val="00580C5D"/>
    <w:rsid w:val="006A2352"/>
    <w:rsid w:val="007A6457"/>
    <w:rsid w:val="007D1E0B"/>
    <w:rsid w:val="007E5D0B"/>
    <w:rsid w:val="00A126D5"/>
    <w:rsid w:val="00C31D25"/>
    <w:rsid w:val="00C732F3"/>
    <w:rsid w:val="00D27CDC"/>
    <w:rsid w:val="00DE77F1"/>
    <w:rsid w:val="00E04094"/>
    <w:rsid w:val="00F9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3BF7C250"/>
  <w15:chartTrackingRefBased/>
  <w15:docId w15:val="{447665C8-6624-4818-81A0-5A954E4B1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D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D5"/>
  </w:style>
  <w:style w:type="paragraph" w:styleId="Footer">
    <w:name w:val="footer"/>
    <w:basedOn w:val="Normal"/>
    <w:link w:val="FooterChar"/>
    <w:uiPriority w:val="99"/>
    <w:unhideWhenUsed/>
    <w:rsid w:val="00A12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D5"/>
  </w:style>
  <w:style w:type="character" w:styleId="Hyperlink">
    <w:name w:val="Hyperlink"/>
    <w:basedOn w:val="DefaultParagraphFont"/>
    <w:uiPriority w:val="99"/>
    <w:unhideWhenUsed/>
    <w:rsid w:val="00A126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areconnectmobile.com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CAD360B94982478FE7BEE7E574B1D6" ma:contentTypeVersion="23" ma:contentTypeDescription="Create a new document." ma:contentTypeScope="" ma:versionID="2a8b4710c364655c245fa43327880de8">
  <xsd:schema xmlns:xsd="http://www.w3.org/2001/XMLSchema" xmlns:xs="http://www.w3.org/2001/XMLSchema" xmlns:p="http://schemas.microsoft.com/office/2006/metadata/properties" xmlns:ns1="http://schemas.microsoft.com/sharepoint/v3" xmlns:ns2="12492aaf-255c-4cda-84a0-c4f9a9af1f5b" xmlns:ns3="8f577e7d-b316-4dc8-bc1e-48c98e6916c9" targetNamespace="http://schemas.microsoft.com/office/2006/metadata/properties" ma:root="true" ma:fieldsID="4a02e8fedbea11938c13eca945549ace" ns1:_="" ns2:_="" ns3:_="">
    <xsd:import namespace="http://schemas.microsoft.com/sharepoint/v3"/>
    <xsd:import namespace="12492aaf-255c-4cda-84a0-c4f9a9af1f5b"/>
    <xsd:import namespace="8f577e7d-b316-4dc8-bc1e-48c98e691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QuickAcces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92aaf-255c-4cda-84a0-c4f9a9af1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QuickAccess" ma:index="21" nillable="true" ma:displayName="Quick Access" ma:format="Dropdown" ma:internalName="QuickAc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Communications"/>
                    <xsd:enumeration value="Regulatory"/>
                    <xsd:enumeration value="Executive"/>
                    <xsd:enumeration value="Administrative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b7f72e9-c636-414a-839e-9f0dd5fe5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77e7d-b316-4dc8-bc1e-48c98e69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0d6491c-c88c-42e9-80a1-b05f1e7e82e5}" ma:internalName="TaxCatchAll" ma:showField="CatchAllData" ma:web="8f577e7d-b316-4dc8-bc1e-48c98e691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77e7d-b316-4dc8-bc1e-48c98e6916c9" xsi:nil="true"/>
    <_ip_UnifiedCompliancePolicyUIAction xmlns="http://schemas.microsoft.com/sharepoint/v3" xsi:nil="true"/>
    <_ip_UnifiedCompliancePolicyProperties xmlns="http://schemas.microsoft.com/sharepoint/v3" xsi:nil="true"/>
    <QuickAccess xmlns="12492aaf-255c-4cda-84a0-c4f9a9af1f5b" xsi:nil="true"/>
    <lcf76f155ced4ddcb4097134ff3c332f xmlns="12492aaf-255c-4cda-84a0-c4f9a9af1f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94CC90-D59A-4723-B9AA-BF692AF3E26E}"/>
</file>

<file path=customXml/itemProps2.xml><?xml version="1.0" encoding="utf-8"?>
<ds:datastoreItem xmlns:ds="http://schemas.openxmlformats.org/officeDocument/2006/customXml" ds:itemID="{7F0F0E16-E788-4AC8-9A20-0644A95BB39F}"/>
</file>

<file path=customXml/itemProps3.xml><?xml version="1.0" encoding="utf-8"?>
<ds:datastoreItem xmlns:ds="http://schemas.openxmlformats.org/officeDocument/2006/customXml" ds:itemID="{8701AD42-77AC-4C34-AA66-5E335E05C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carney</dc:creator>
  <cp:keywords/>
  <dc:description/>
  <cp:lastModifiedBy>Kathy Messerli</cp:lastModifiedBy>
  <cp:revision>2</cp:revision>
  <dcterms:created xsi:type="dcterms:W3CDTF">2025-08-26T18:40:00Z</dcterms:created>
  <dcterms:modified xsi:type="dcterms:W3CDTF">2025-08-26T18:40:00Z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0x0101006DCAD360B94982478FE7BEE7E574B1D6</vt:lpwstr>
  </property>
</Properties>
</file>