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0A8F" w14:textId="5BA162DF" w:rsidR="00F46F5F" w:rsidRPr="00F46F5F" w:rsidRDefault="00F46F5F" w:rsidP="00F46F5F">
      <w:pPr>
        <w:spacing w:after="0" w:line="240" w:lineRule="auto"/>
        <w:jc w:val="center"/>
        <w:rPr>
          <w:rFonts w:asciiTheme="majorHAnsi" w:hAnsiTheme="majorHAnsi"/>
          <w:b/>
          <w:color w:val="C16C18" w:themeColor="accent2"/>
          <w:sz w:val="32"/>
          <w:szCs w:val="32"/>
        </w:rPr>
      </w:pPr>
      <w:r w:rsidRPr="00F46F5F">
        <w:rPr>
          <w:rFonts w:asciiTheme="majorHAnsi" w:hAnsiTheme="majorHAnsi"/>
          <w:b/>
          <w:color w:val="C16C18" w:themeColor="accent2"/>
          <w:sz w:val="32"/>
          <w:szCs w:val="32"/>
        </w:rPr>
        <w:t>2019-2020 Committee Structure</w:t>
      </w:r>
    </w:p>
    <w:p w14:paraId="43BAD3F7" w14:textId="77777777" w:rsidR="00F46F5F" w:rsidRDefault="00F46F5F" w:rsidP="00F46F5F">
      <w:pPr>
        <w:spacing w:after="0" w:line="240" w:lineRule="auto"/>
        <w:rPr>
          <w:rFonts w:asciiTheme="majorHAnsi" w:hAnsiTheme="majorHAnsi"/>
          <w:sz w:val="24"/>
          <w:szCs w:val="24"/>
        </w:rPr>
      </w:pPr>
    </w:p>
    <w:p w14:paraId="1E44323A" w14:textId="2791FA74" w:rsidR="006A6C66" w:rsidRPr="00701FE4" w:rsidRDefault="00100619" w:rsidP="00F46F5F">
      <w:pPr>
        <w:spacing w:after="0" w:line="240" w:lineRule="auto"/>
        <w:rPr>
          <w:rFonts w:asciiTheme="majorHAnsi" w:hAnsiTheme="majorHAnsi"/>
          <w:b/>
          <w:sz w:val="24"/>
          <w:szCs w:val="24"/>
        </w:rPr>
      </w:pPr>
      <w:r w:rsidRPr="00F46F5F">
        <w:rPr>
          <w:rFonts w:asciiTheme="majorHAnsi" w:hAnsiTheme="majorHAnsi"/>
          <w:sz w:val="24"/>
          <w:szCs w:val="24"/>
        </w:rPr>
        <w:t xml:space="preserve">The </w:t>
      </w:r>
      <w:r w:rsidR="003F3795" w:rsidRPr="00F46F5F">
        <w:rPr>
          <w:rFonts w:asciiTheme="majorHAnsi" w:hAnsiTheme="majorHAnsi"/>
          <w:sz w:val="24"/>
          <w:szCs w:val="24"/>
        </w:rPr>
        <w:t xml:space="preserve">Minnesota HomeCare Association (MHCA) </w:t>
      </w:r>
      <w:r w:rsidR="006A6C66" w:rsidRPr="00F46F5F">
        <w:rPr>
          <w:rFonts w:asciiTheme="majorHAnsi" w:hAnsiTheme="majorHAnsi"/>
          <w:sz w:val="24"/>
          <w:szCs w:val="24"/>
        </w:rPr>
        <w:t xml:space="preserve">Board of Directors crafted a strategic plan that strives to be the influential voice of home care, increase member value and </w:t>
      </w:r>
      <w:r w:rsidR="006A6C66" w:rsidRPr="00F46F5F">
        <w:rPr>
          <w:sz w:val="24"/>
          <w:szCs w:val="24"/>
        </w:rPr>
        <w:t>enhance organizational agility, health &amp; sustainability</w:t>
      </w:r>
      <w:r w:rsidR="006A6C66" w:rsidRPr="00F46F5F">
        <w:rPr>
          <w:rFonts w:asciiTheme="majorHAnsi" w:hAnsiTheme="majorHAnsi"/>
          <w:sz w:val="24"/>
          <w:szCs w:val="24"/>
        </w:rPr>
        <w:t xml:space="preserve">. Within these goals, there are seven strategies that will drive the association’s work through 2020. </w:t>
      </w:r>
      <w:r w:rsidR="00F46F5F" w:rsidRPr="00701FE4">
        <w:rPr>
          <w:rFonts w:asciiTheme="majorHAnsi" w:hAnsiTheme="majorHAnsi"/>
          <w:b/>
          <w:sz w:val="24"/>
          <w:szCs w:val="24"/>
        </w:rPr>
        <w:t>The new committee structure has been aligned with this strategic plan</w:t>
      </w:r>
      <w:r w:rsidR="00701FE4" w:rsidRPr="00701FE4">
        <w:rPr>
          <w:rFonts w:asciiTheme="majorHAnsi" w:hAnsiTheme="majorHAnsi"/>
          <w:b/>
          <w:sz w:val="24"/>
          <w:szCs w:val="24"/>
        </w:rPr>
        <w:t xml:space="preserve">, </w:t>
      </w:r>
      <w:r w:rsidR="00701FE4">
        <w:rPr>
          <w:rFonts w:asciiTheme="majorHAnsi" w:hAnsiTheme="majorHAnsi"/>
          <w:b/>
          <w:sz w:val="24"/>
          <w:szCs w:val="24"/>
        </w:rPr>
        <w:t xml:space="preserve">assigning the </w:t>
      </w:r>
      <w:r w:rsidR="00831A05">
        <w:rPr>
          <w:rFonts w:asciiTheme="majorHAnsi" w:hAnsiTheme="majorHAnsi"/>
          <w:b/>
          <w:sz w:val="24"/>
          <w:szCs w:val="24"/>
        </w:rPr>
        <w:t xml:space="preserve">7 </w:t>
      </w:r>
      <w:r w:rsidR="00701FE4">
        <w:rPr>
          <w:rFonts w:asciiTheme="majorHAnsi" w:hAnsiTheme="majorHAnsi"/>
          <w:b/>
          <w:sz w:val="24"/>
          <w:szCs w:val="24"/>
        </w:rPr>
        <w:t>strategies to member groups which will be referred to by the more common terms o</w:t>
      </w:r>
      <w:r w:rsidR="002B4EA5">
        <w:rPr>
          <w:rFonts w:asciiTheme="majorHAnsi" w:hAnsiTheme="majorHAnsi"/>
          <w:b/>
          <w:sz w:val="24"/>
          <w:szCs w:val="24"/>
        </w:rPr>
        <w:t>f</w:t>
      </w:r>
      <w:r w:rsidR="00701FE4">
        <w:rPr>
          <w:rFonts w:asciiTheme="majorHAnsi" w:hAnsiTheme="majorHAnsi"/>
          <w:b/>
          <w:sz w:val="24"/>
          <w:szCs w:val="24"/>
        </w:rPr>
        <w:t xml:space="preserve"> </w:t>
      </w:r>
      <w:r w:rsidR="00701FE4" w:rsidRPr="00701FE4">
        <w:rPr>
          <w:rFonts w:asciiTheme="majorHAnsi" w:hAnsiTheme="majorHAnsi"/>
          <w:b/>
          <w:sz w:val="24"/>
          <w:szCs w:val="24"/>
        </w:rPr>
        <w:t>committee</w:t>
      </w:r>
      <w:r w:rsidR="00701FE4">
        <w:rPr>
          <w:rFonts w:asciiTheme="majorHAnsi" w:hAnsiTheme="majorHAnsi"/>
          <w:b/>
          <w:sz w:val="24"/>
          <w:szCs w:val="24"/>
        </w:rPr>
        <w:t xml:space="preserve">s and workgroups.  The Board of Directors believes that </w:t>
      </w:r>
      <w:r w:rsidR="00701FE4" w:rsidRPr="00701FE4">
        <w:rPr>
          <w:rFonts w:asciiTheme="majorHAnsi" w:hAnsiTheme="majorHAnsi"/>
          <w:b/>
          <w:sz w:val="24"/>
          <w:szCs w:val="24"/>
        </w:rPr>
        <w:t xml:space="preserve">bringing groups together </w:t>
      </w:r>
      <w:r w:rsidR="002B4EA5">
        <w:rPr>
          <w:rFonts w:asciiTheme="majorHAnsi" w:hAnsiTheme="majorHAnsi"/>
          <w:b/>
          <w:sz w:val="24"/>
          <w:szCs w:val="24"/>
        </w:rPr>
        <w:t>will lead to enhanced alignment and collaboration within the association.</w:t>
      </w:r>
    </w:p>
    <w:p w14:paraId="0EB273C8" w14:textId="77777777" w:rsidR="00F46F5F" w:rsidRPr="00F46F5F" w:rsidRDefault="00F46F5F" w:rsidP="00F46F5F">
      <w:pPr>
        <w:spacing w:after="0" w:line="240" w:lineRule="auto"/>
        <w:rPr>
          <w:rFonts w:asciiTheme="majorHAnsi" w:hAnsiTheme="majorHAnsi"/>
          <w:sz w:val="24"/>
          <w:szCs w:val="24"/>
        </w:rPr>
      </w:pPr>
    </w:p>
    <w:p w14:paraId="610D978F" w14:textId="2976913A" w:rsidR="003F3795" w:rsidRDefault="006334E2" w:rsidP="00F46F5F">
      <w:pPr>
        <w:spacing w:after="0" w:line="240" w:lineRule="auto"/>
        <w:rPr>
          <w:rFonts w:asciiTheme="majorHAnsi" w:hAnsiTheme="majorHAnsi"/>
          <w:sz w:val="24"/>
          <w:szCs w:val="24"/>
        </w:rPr>
      </w:pPr>
      <w:r w:rsidRPr="00F46F5F">
        <w:rPr>
          <w:rFonts w:asciiTheme="majorHAnsi" w:hAnsiTheme="majorHAnsi"/>
          <w:sz w:val="24"/>
          <w:szCs w:val="24"/>
        </w:rPr>
        <w:t>While p</w:t>
      </w:r>
      <w:r w:rsidR="003F3795" w:rsidRPr="00F46F5F">
        <w:rPr>
          <w:rFonts w:asciiTheme="majorHAnsi" w:hAnsiTheme="majorHAnsi"/>
          <w:sz w:val="24"/>
          <w:szCs w:val="24"/>
        </w:rPr>
        <w:t xml:space="preserve">articipating on teams </w:t>
      </w:r>
      <w:r w:rsidRPr="00F46F5F">
        <w:rPr>
          <w:rFonts w:asciiTheme="majorHAnsi" w:hAnsiTheme="majorHAnsi"/>
          <w:sz w:val="24"/>
          <w:szCs w:val="24"/>
        </w:rPr>
        <w:t>wa</w:t>
      </w:r>
      <w:r w:rsidR="003F3795" w:rsidRPr="00F46F5F">
        <w:rPr>
          <w:rFonts w:asciiTheme="majorHAnsi" w:hAnsiTheme="majorHAnsi"/>
          <w:sz w:val="24"/>
          <w:szCs w:val="24"/>
        </w:rPr>
        <w:t xml:space="preserve">s </w:t>
      </w:r>
      <w:r w:rsidRPr="00F46F5F">
        <w:rPr>
          <w:rFonts w:asciiTheme="majorHAnsi" w:hAnsiTheme="majorHAnsi"/>
          <w:sz w:val="24"/>
          <w:szCs w:val="24"/>
        </w:rPr>
        <w:t>often cited by</w:t>
      </w:r>
      <w:r w:rsidR="003F3795" w:rsidRPr="00F46F5F">
        <w:rPr>
          <w:rFonts w:asciiTheme="majorHAnsi" w:hAnsiTheme="majorHAnsi"/>
          <w:sz w:val="24"/>
          <w:szCs w:val="24"/>
        </w:rPr>
        <w:t xml:space="preserve"> members </w:t>
      </w:r>
      <w:r w:rsidRPr="00F46F5F">
        <w:rPr>
          <w:rFonts w:asciiTheme="majorHAnsi" w:hAnsiTheme="majorHAnsi"/>
          <w:sz w:val="24"/>
          <w:szCs w:val="24"/>
        </w:rPr>
        <w:t xml:space="preserve">as an avenue to </w:t>
      </w:r>
      <w:r w:rsidR="003F3795" w:rsidRPr="00F46F5F">
        <w:rPr>
          <w:rFonts w:asciiTheme="majorHAnsi" w:hAnsiTheme="majorHAnsi"/>
          <w:sz w:val="24"/>
          <w:szCs w:val="24"/>
        </w:rPr>
        <w:t>get</w:t>
      </w:r>
      <w:r w:rsidRPr="00F46F5F">
        <w:rPr>
          <w:rFonts w:asciiTheme="majorHAnsi" w:hAnsiTheme="majorHAnsi"/>
          <w:sz w:val="24"/>
          <w:szCs w:val="24"/>
        </w:rPr>
        <w:t>ting</w:t>
      </w:r>
      <w:r w:rsidR="003F3795" w:rsidRPr="00F46F5F">
        <w:rPr>
          <w:rFonts w:asciiTheme="majorHAnsi" w:hAnsiTheme="majorHAnsi"/>
          <w:sz w:val="24"/>
          <w:szCs w:val="24"/>
        </w:rPr>
        <w:t xml:space="preserve"> the most out of their MHCA membership</w:t>
      </w:r>
      <w:r w:rsidRPr="00F46F5F">
        <w:rPr>
          <w:rFonts w:asciiTheme="majorHAnsi" w:hAnsiTheme="majorHAnsi"/>
          <w:sz w:val="24"/>
          <w:szCs w:val="24"/>
        </w:rPr>
        <w:t>, now more than ever, we believe members will benefit from the rewarding work to be done by the committees and workgroups. We hope you will spread the word and consider serving in this way!</w:t>
      </w:r>
    </w:p>
    <w:p w14:paraId="44AE2A0C" w14:textId="77777777" w:rsidR="00F46F5F" w:rsidRPr="00F46F5F" w:rsidRDefault="00F46F5F" w:rsidP="00F46F5F">
      <w:pPr>
        <w:spacing w:after="0" w:line="240" w:lineRule="auto"/>
        <w:rPr>
          <w:rFonts w:asciiTheme="majorHAnsi" w:hAnsiTheme="majorHAnsi"/>
          <w:sz w:val="24"/>
          <w:szCs w:val="24"/>
        </w:rPr>
      </w:pPr>
    </w:p>
    <w:p w14:paraId="085A27D3" w14:textId="5D4590EF" w:rsidR="003F3795" w:rsidRPr="002B4EA5" w:rsidRDefault="00100619" w:rsidP="00F46F5F">
      <w:pPr>
        <w:pStyle w:val="Subtitle"/>
        <w:pBdr>
          <w:top w:val="single" w:sz="4" w:space="1" w:color="auto"/>
          <w:left w:val="single" w:sz="4" w:space="4" w:color="auto"/>
          <w:bottom w:val="single" w:sz="4" w:space="1" w:color="auto"/>
          <w:right w:val="single" w:sz="4" w:space="4" w:color="auto"/>
        </w:pBdr>
        <w:spacing w:after="0" w:line="240" w:lineRule="auto"/>
        <w:jc w:val="center"/>
        <w:rPr>
          <w:b/>
          <w:color w:val="4E87A0"/>
        </w:rPr>
      </w:pPr>
      <w:r w:rsidRPr="002B4EA5">
        <w:rPr>
          <w:b/>
          <w:color w:val="4E87A0"/>
        </w:rPr>
        <w:t>T</w:t>
      </w:r>
      <w:r w:rsidR="003F3795" w:rsidRPr="002B4EA5">
        <w:rPr>
          <w:b/>
          <w:color w:val="4E87A0"/>
        </w:rPr>
        <w:t>o be considered for an MHCA Team,</w:t>
      </w:r>
      <w:r w:rsidR="00B8451B" w:rsidRPr="002B4EA5">
        <w:rPr>
          <w:b/>
          <w:color w:val="4E87A0"/>
        </w:rPr>
        <w:t xml:space="preserve"> </w:t>
      </w:r>
      <w:r w:rsidR="00EB009B" w:rsidRPr="002B4EA5">
        <w:rPr>
          <w:b/>
          <w:color w:val="4E87A0"/>
        </w:rPr>
        <w:br/>
      </w:r>
      <w:r w:rsidR="003F3795" w:rsidRPr="002B4EA5">
        <w:rPr>
          <w:b/>
          <w:color w:val="4E87A0"/>
        </w:rPr>
        <w:t xml:space="preserve">submit </w:t>
      </w:r>
      <w:r w:rsidR="00B8451B" w:rsidRPr="002B4EA5">
        <w:rPr>
          <w:b/>
          <w:color w:val="4E87A0"/>
        </w:rPr>
        <w:t>an</w:t>
      </w:r>
      <w:r w:rsidR="003F3795" w:rsidRPr="002B4EA5">
        <w:rPr>
          <w:b/>
          <w:color w:val="4E87A0"/>
        </w:rPr>
        <w:t xml:space="preserve"> application by June </w:t>
      </w:r>
      <w:r w:rsidR="00861DBA" w:rsidRPr="002B4EA5">
        <w:rPr>
          <w:b/>
          <w:color w:val="4E87A0"/>
        </w:rPr>
        <w:t>3</w:t>
      </w:r>
      <w:r w:rsidR="0039744F" w:rsidRPr="002B4EA5">
        <w:rPr>
          <w:b/>
          <w:color w:val="4E87A0"/>
        </w:rPr>
        <w:t>, 201</w:t>
      </w:r>
      <w:r w:rsidR="00861DBA" w:rsidRPr="002B4EA5">
        <w:rPr>
          <w:b/>
          <w:color w:val="4E87A0"/>
        </w:rPr>
        <w:t>9</w:t>
      </w:r>
      <w:r w:rsidR="003F3795" w:rsidRPr="002B4EA5">
        <w:rPr>
          <w:b/>
          <w:color w:val="4E87A0"/>
        </w:rPr>
        <w:t>.</w:t>
      </w:r>
    </w:p>
    <w:p w14:paraId="74D9F20A" w14:textId="77777777" w:rsidR="00F46F5F" w:rsidRDefault="00F46F5F" w:rsidP="00F46F5F">
      <w:pPr>
        <w:pStyle w:val="Heading2"/>
        <w:spacing w:before="0" w:after="0"/>
        <w:rPr>
          <w:sz w:val="28"/>
          <w:szCs w:val="28"/>
        </w:rPr>
      </w:pPr>
      <w:bookmarkStart w:id="0" w:name="_Toc5361592"/>
      <w:bookmarkStart w:id="1" w:name="_Hlk511212624"/>
    </w:p>
    <w:p w14:paraId="52B83D26" w14:textId="688FEF3D" w:rsidR="00861DBA" w:rsidRPr="00F46F5F" w:rsidRDefault="00861DBA" w:rsidP="00F46F5F">
      <w:pPr>
        <w:pStyle w:val="Heading2"/>
        <w:spacing w:before="0" w:after="0"/>
        <w:rPr>
          <w:sz w:val="28"/>
          <w:szCs w:val="28"/>
        </w:rPr>
      </w:pPr>
      <w:r w:rsidRPr="00F46F5F">
        <w:rPr>
          <w:sz w:val="28"/>
          <w:szCs w:val="28"/>
        </w:rPr>
        <w:t>Advocacy Committee</w:t>
      </w:r>
      <w:bookmarkEnd w:id="0"/>
    </w:p>
    <w:p w14:paraId="7E28311F" w14:textId="5E0BEA05" w:rsidR="009478FE" w:rsidRPr="00F46F5F" w:rsidRDefault="00861DBA" w:rsidP="00F46F5F">
      <w:pPr>
        <w:spacing w:after="0" w:line="240" w:lineRule="auto"/>
        <w:rPr>
          <w:rFonts w:cstheme="minorHAnsi"/>
          <w:sz w:val="24"/>
          <w:szCs w:val="24"/>
        </w:rPr>
      </w:pPr>
      <w:r w:rsidRPr="00F46F5F">
        <w:rPr>
          <w:sz w:val="24"/>
          <w:szCs w:val="24"/>
        </w:rPr>
        <w:t xml:space="preserve">This new committee will help ensure MHCA maintains its renewed and broad focus on advocacy. </w:t>
      </w:r>
      <w:r w:rsidR="00DC01D3" w:rsidRPr="00F46F5F">
        <w:rPr>
          <w:rFonts w:eastAsia="Times New Roman"/>
          <w:sz w:val="24"/>
          <w:szCs w:val="24"/>
        </w:rPr>
        <w:t>Responsible for monitoring and advocating for state and federal legislation and overseeing regulatory advocacy</w:t>
      </w:r>
      <w:r w:rsidR="009478FE" w:rsidRPr="00F46F5F">
        <w:rPr>
          <w:rFonts w:eastAsia="Times New Roman"/>
          <w:sz w:val="24"/>
          <w:szCs w:val="24"/>
        </w:rPr>
        <w:t xml:space="preserve">, this committee will </w:t>
      </w:r>
      <w:r w:rsidR="004A67B1" w:rsidRPr="00F46F5F">
        <w:rPr>
          <w:rFonts w:eastAsia="Times New Roman"/>
          <w:sz w:val="24"/>
          <w:szCs w:val="24"/>
        </w:rPr>
        <w:t xml:space="preserve">also </w:t>
      </w:r>
      <w:r w:rsidR="009478FE" w:rsidRPr="00F46F5F">
        <w:rPr>
          <w:rFonts w:eastAsia="Times New Roman"/>
          <w:sz w:val="24"/>
          <w:szCs w:val="24"/>
        </w:rPr>
        <w:t xml:space="preserve">lead MHCA </w:t>
      </w:r>
      <w:r w:rsidR="00DC01D3" w:rsidRPr="00F46F5F">
        <w:rPr>
          <w:rFonts w:cstheme="minorHAnsi"/>
          <w:sz w:val="24"/>
          <w:szCs w:val="24"/>
        </w:rPr>
        <w:t>grassroots advocacy efforts</w:t>
      </w:r>
      <w:r w:rsidR="004A67B1" w:rsidRPr="00F46F5F">
        <w:rPr>
          <w:rFonts w:cstheme="minorHAnsi"/>
          <w:sz w:val="24"/>
          <w:szCs w:val="24"/>
        </w:rPr>
        <w:t xml:space="preserve"> and host MHCA Day at the Capitol</w:t>
      </w:r>
      <w:r w:rsidR="009478FE" w:rsidRPr="00F46F5F">
        <w:rPr>
          <w:rFonts w:cstheme="minorHAnsi"/>
          <w:sz w:val="24"/>
          <w:szCs w:val="24"/>
        </w:rPr>
        <w:t>.</w:t>
      </w:r>
      <w:r w:rsidR="001F4EEE" w:rsidRPr="00F46F5F">
        <w:rPr>
          <w:rFonts w:cstheme="minorHAnsi"/>
          <w:sz w:val="24"/>
          <w:szCs w:val="24"/>
        </w:rPr>
        <w:t xml:space="preserve"> M</w:t>
      </w:r>
      <w:r w:rsidR="001F4EEE" w:rsidRPr="00F46F5F">
        <w:rPr>
          <w:rFonts w:asciiTheme="majorHAnsi" w:eastAsia="Times New Roman" w:hAnsiTheme="majorHAnsi"/>
          <w:sz w:val="24"/>
          <w:szCs w:val="24"/>
        </w:rPr>
        <w:t>embers are expected to attend Day at the Capitol and actively communicate with their state legislators</w:t>
      </w:r>
      <w:r w:rsidR="004A62FA" w:rsidRPr="00F46F5F">
        <w:rPr>
          <w:rFonts w:cstheme="minorHAnsi"/>
          <w:sz w:val="24"/>
          <w:szCs w:val="24"/>
        </w:rPr>
        <w:t xml:space="preserve"> </w:t>
      </w:r>
      <w:r w:rsidR="001F4EEE" w:rsidRPr="00F46F5F">
        <w:rPr>
          <w:rFonts w:cstheme="minorHAnsi"/>
          <w:sz w:val="24"/>
          <w:szCs w:val="24"/>
        </w:rPr>
        <w:t xml:space="preserve">and members of the MN Congressional Delegation. </w:t>
      </w:r>
      <w:r w:rsidR="004A62FA" w:rsidRPr="00F46F5F">
        <w:rPr>
          <w:rFonts w:cstheme="minorHAnsi"/>
          <w:sz w:val="24"/>
          <w:szCs w:val="24"/>
        </w:rPr>
        <w:t>A representative from each of the following workgroups</w:t>
      </w:r>
      <w:r w:rsidR="0076427C" w:rsidRPr="00F46F5F">
        <w:rPr>
          <w:rFonts w:cstheme="minorHAnsi"/>
          <w:sz w:val="24"/>
          <w:szCs w:val="24"/>
        </w:rPr>
        <w:t xml:space="preserve"> </w:t>
      </w:r>
      <w:r w:rsidR="004A62FA" w:rsidRPr="00F46F5F">
        <w:rPr>
          <w:rFonts w:cstheme="minorHAnsi"/>
          <w:sz w:val="24"/>
          <w:szCs w:val="24"/>
        </w:rPr>
        <w:t xml:space="preserve">will be a member of the Advocacy Committee and bring pertinent advocacy issues to the new committee. </w:t>
      </w:r>
    </w:p>
    <w:p w14:paraId="2702711D" w14:textId="77777777" w:rsidR="00F46F5F" w:rsidRDefault="00F46F5F" w:rsidP="00F46F5F">
      <w:pPr>
        <w:spacing w:after="0" w:line="240" w:lineRule="auto"/>
        <w:rPr>
          <w:rFonts w:cstheme="minorHAnsi"/>
          <w:b/>
          <w:sz w:val="24"/>
          <w:szCs w:val="24"/>
        </w:rPr>
      </w:pPr>
    </w:p>
    <w:p w14:paraId="032F1B67" w14:textId="2207F9AF" w:rsidR="00DC01D3" w:rsidRPr="00F46F5F" w:rsidRDefault="001660BB" w:rsidP="00F46F5F">
      <w:pPr>
        <w:spacing w:after="0" w:line="240" w:lineRule="auto"/>
        <w:rPr>
          <w:rFonts w:cstheme="minorHAnsi"/>
          <w:sz w:val="24"/>
          <w:szCs w:val="24"/>
        </w:rPr>
      </w:pPr>
      <w:r w:rsidRPr="00F46F5F">
        <w:rPr>
          <w:rFonts w:cstheme="minorHAnsi"/>
          <w:b/>
          <w:sz w:val="24"/>
          <w:szCs w:val="24"/>
        </w:rPr>
        <w:t xml:space="preserve">Meeting Frequency: </w:t>
      </w:r>
      <w:r w:rsidRPr="00F46F5F">
        <w:rPr>
          <w:rFonts w:cstheme="minorHAnsi"/>
          <w:sz w:val="24"/>
          <w:szCs w:val="24"/>
        </w:rPr>
        <w:t>It is expected that th</w:t>
      </w:r>
      <w:r w:rsidR="0076427C" w:rsidRPr="00F46F5F">
        <w:rPr>
          <w:rFonts w:cstheme="minorHAnsi"/>
          <w:sz w:val="24"/>
          <w:szCs w:val="24"/>
        </w:rPr>
        <w:t>e Advocacy</w:t>
      </w:r>
      <w:r w:rsidRPr="00F46F5F">
        <w:rPr>
          <w:rFonts w:cstheme="minorHAnsi"/>
          <w:sz w:val="24"/>
          <w:szCs w:val="24"/>
        </w:rPr>
        <w:t xml:space="preserve"> </w:t>
      </w:r>
      <w:r w:rsidR="0076427C" w:rsidRPr="00F46F5F">
        <w:rPr>
          <w:rFonts w:cstheme="minorHAnsi"/>
          <w:sz w:val="24"/>
          <w:szCs w:val="24"/>
        </w:rPr>
        <w:t>C</w:t>
      </w:r>
      <w:r w:rsidRPr="00F46F5F">
        <w:rPr>
          <w:rFonts w:cstheme="minorHAnsi"/>
          <w:sz w:val="24"/>
          <w:szCs w:val="24"/>
        </w:rPr>
        <w:t>ommittee will have 9-11 meetings per year</w:t>
      </w:r>
      <w:r w:rsidR="0076427C" w:rsidRPr="00F46F5F">
        <w:rPr>
          <w:rFonts w:cstheme="minorHAnsi"/>
          <w:sz w:val="24"/>
          <w:szCs w:val="24"/>
        </w:rPr>
        <w:t xml:space="preserve"> and the following workgroups will meet approximately four times per year (this may vary by workgroup)</w:t>
      </w:r>
      <w:r w:rsidRPr="00F46F5F">
        <w:rPr>
          <w:rFonts w:cstheme="minorHAnsi"/>
          <w:sz w:val="24"/>
          <w:szCs w:val="24"/>
        </w:rPr>
        <w:t>.</w:t>
      </w:r>
    </w:p>
    <w:p w14:paraId="3713461B" w14:textId="77777777" w:rsidR="00F46F5F" w:rsidRDefault="00F46F5F" w:rsidP="00F46F5F">
      <w:pPr>
        <w:spacing w:after="0" w:line="240" w:lineRule="auto"/>
        <w:rPr>
          <w:rFonts w:eastAsia="Times New Roman"/>
          <w:b/>
          <w:color w:val="C16C18" w:themeColor="accent2"/>
          <w:sz w:val="28"/>
          <w:szCs w:val="28"/>
        </w:rPr>
      </w:pPr>
    </w:p>
    <w:p w14:paraId="413AF710" w14:textId="23BA2467" w:rsidR="00DC01D3" w:rsidRPr="00F46F5F" w:rsidRDefault="00DC01D3" w:rsidP="00F46F5F">
      <w:pPr>
        <w:spacing w:after="0" w:line="240" w:lineRule="auto"/>
        <w:rPr>
          <w:rFonts w:eastAsia="Times New Roman"/>
          <w:b/>
          <w:sz w:val="28"/>
          <w:szCs w:val="28"/>
        </w:rPr>
      </w:pPr>
      <w:r w:rsidRPr="00F46F5F">
        <w:rPr>
          <w:rFonts w:eastAsia="Times New Roman"/>
          <w:b/>
          <w:color w:val="C16C18" w:themeColor="accent2"/>
          <w:sz w:val="28"/>
          <w:szCs w:val="28"/>
        </w:rPr>
        <w:t>DHS Liaison Workgroup</w:t>
      </w:r>
    </w:p>
    <w:p w14:paraId="543F384F" w14:textId="77777777" w:rsidR="00130828" w:rsidRDefault="00F64D93" w:rsidP="00F46F5F">
      <w:pPr>
        <w:spacing w:after="0" w:line="240" w:lineRule="auto"/>
        <w:rPr>
          <w:rFonts w:asciiTheme="majorHAnsi" w:hAnsiTheme="majorHAnsi"/>
          <w:sz w:val="24"/>
          <w:szCs w:val="24"/>
        </w:rPr>
      </w:pPr>
      <w:r w:rsidRPr="00F46F5F">
        <w:rPr>
          <w:rFonts w:asciiTheme="majorHAnsi" w:eastAsia="Times New Roman" w:hAnsiTheme="majorHAnsi"/>
          <w:sz w:val="24"/>
          <w:szCs w:val="24"/>
        </w:rPr>
        <w:t>This workgroup will build on MHCA’s relationship with DHS and t</w:t>
      </w:r>
      <w:r w:rsidRPr="00F46F5F">
        <w:rPr>
          <w:rFonts w:asciiTheme="majorHAnsi" w:hAnsiTheme="majorHAnsi"/>
          <w:sz w:val="24"/>
          <w:szCs w:val="24"/>
        </w:rPr>
        <w:t>rack issues, updates, and information regarding MN Department of Human Services (DHS) policy</w:t>
      </w:r>
      <w:r w:rsidR="00AF5F6F" w:rsidRPr="00F46F5F">
        <w:rPr>
          <w:rFonts w:asciiTheme="majorHAnsi" w:hAnsiTheme="majorHAnsi"/>
          <w:sz w:val="24"/>
          <w:szCs w:val="24"/>
        </w:rPr>
        <w:t xml:space="preserve"> and troubleshoot issues as patterns are identified</w:t>
      </w:r>
      <w:r w:rsidRPr="00F46F5F">
        <w:rPr>
          <w:rFonts w:asciiTheme="majorHAnsi" w:hAnsiTheme="majorHAnsi"/>
          <w:sz w:val="24"/>
          <w:szCs w:val="24"/>
        </w:rPr>
        <w:t xml:space="preserve">. </w:t>
      </w:r>
      <w:r w:rsidR="00AF5F6F" w:rsidRPr="00F46F5F">
        <w:rPr>
          <w:rFonts w:asciiTheme="majorHAnsi" w:hAnsiTheme="majorHAnsi"/>
          <w:sz w:val="24"/>
          <w:szCs w:val="24"/>
        </w:rPr>
        <w:t>This committee will recommend educational topics for MHCA members and provide timely updates to the membership</w:t>
      </w:r>
      <w:r w:rsidR="00F46F5F">
        <w:rPr>
          <w:rFonts w:asciiTheme="majorHAnsi" w:hAnsiTheme="majorHAnsi"/>
          <w:sz w:val="24"/>
          <w:szCs w:val="24"/>
        </w:rPr>
        <w:t>.</w:t>
      </w:r>
    </w:p>
    <w:p w14:paraId="1704C828" w14:textId="77777777" w:rsidR="00130828" w:rsidRDefault="00130828" w:rsidP="00F46F5F">
      <w:pPr>
        <w:spacing w:after="0" w:line="240" w:lineRule="auto"/>
        <w:rPr>
          <w:rFonts w:eastAsia="Times New Roman"/>
          <w:b/>
          <w:color w:val="C16C18" w:themeColor="accent2"/>
          <w:sz w:val="28"/>
          <w:szCs w:val="28"/>
        </w:rPr>
      </w:pPr>
    </w:p>
    <w:p w14:paraId="0E2506F2" w14:textId="31514D07" w:rsidR="00DC01D3" w:rsidRPr="00130828" w:rsidRDefault="00DC01D3" w:rsidP="00F46F5F">
      <w:pPr>
        <w:spacing w:after="0" w:line="240" w:lineRule="auto"/>
        <w:rPr>
          <w:rFonts w:asciiTheme="majorHAnsi" w:hAnsiTheme="majorHAnsi"/>
          <w:sz w:val="24"/>
          <w:szCs w:val="24"/>
        </w:rPr>
      </w:pPr>
      <w:r w:rsidRPr="00F46F5F">
        <w:rPr>
          <w:rFonts w:eastAsia="Times New Roman"/>
          <w:b/>
          <w:color w:val="C16C18" w:themeColor="accent2"/>
          <w:sz w:val="28"/>
          <w:szCs w:val="28"/>
        </w:rPr>
        <w:lastRenderedPageBreak/>
        <w:t xml:space="preserve">MDH Liaison Workgroup </w:t>
      </w:r>
    </w:p>
    <w:p w14:paraId="1F58B862" w14:textId="58E8C993" w:rsidR="00AF5F6F" w:rsidRPr="00F46F5F" w:rsidRDefault="00AF5F6F" w:rsidP="00F46F5F">
      <w:pPr>
        <w:spacing w:after="0" w:line="240" w:lineRule="auto"/>
        <w:rPr>
          <w:rFonts w:eastAsia="Times New Roman"/>
          <w:sz w:val="24"/>
          <w:szCs w:val="24"/>
        </w:rPr>
      </w:pPr>
      <w:r w:rsidRPr="00F46F5F">
        <w:rPr>
          <w:rFonts w:eastAsia="Times New Roman"/>
          <w:sz w:val="24"/>
          <w:szCs w:val="24"/>
        </w:rPr>
        <w:t xml:space="preserve">A small group of members will serve as Subject Matter Experts (SMEs) on MDH policy issues that arise, working with MHCA staff and the Advocacy Committee, as needed. </w:t>
      </w:r>
    </w:p>
    <w:p w14:paraId="5D480893" w14:textId="77777777" w:rsidR="004A67B1" w:rsidRDefault="004A67B1" w:rsidP="00F46F5F">
      <w:pPr>
        <w:spacing w:after="0" w:line="240" w:lineRule="auto"/>
        <w:rPr>
          <w:rFonts w:eastAsia="Times New Roman"/>
        </w:rPr>
      </w:pPr>
    </w:p>
    <w:p w14:paraId="3D882C22" w14:textId="2F7DE424" w:rsidR="00DC01D3" w:rsidRPr="00F46F5F" w:rsidRDefault="00DC01D3" w:rsidP="00F46F5F">
      <w:pPr>
        <w:spacing w:after="0" w:line="240" w:lineRule="auto"/>
        <w:rPr>
          <w:rFonts w:eastAsia="Times New Roman"/>
          <w:b/>
          <w:color w:val="C16C18" w:themeColor="accent2"/>
          <w:sz w:val="28"/>
          <w:szCs w:val="28"/>
        </w:rPr>
      </w:pPr>
      <w:r w:rsidRPr="00F46F5F">
        <w:rPr>
          <w:rFonts w:eastAsia="Times New Roman"/>
          <w:b/>
          <w:color w:val="C16C18" w:themeColor="accent2"/>
          <w:sz w:val="28"/>
          <w:szCs w:val="28"/>
        </w:rPr>
        <w:t xml:space="preserve">Medicare/CMS &amp; NGS Liaison Workgroup </w:t>
      </w:r>
    </w:p>
    <w:p w14:paraId="70F66FAE" w14:textId="48335CD0" w:rsidR="00630397" w:rsidRPr="00F46F5F" w:rsidRDefault="009C77FC" w:rsidP="00F46F5F">
      <w:pPr>
        <w:spacing w:after="0" w:line="240" w:lineRule="auto"/>
        <w:rPr>
          <w:rFonts w:asciiTheme="majorHAnsi" w:hAnsiTheme="majorHAnsi"/>
          <w:sz w:val="24"/>
          <w:szCs w:val="24"/>
        </w:rPr>
      </w:pPr>
      <w:r w:rsidRPr="00F46F5F">
        <w:rPr>
          <w:rFonts w:eastAsia="Times New Roman"/>
          <w:sz w:val="24"/>
          <w:szCs w:val="24"/>
        </w:rPr>
        <w:t>T</w:t>
      </w:r>
      <w:r w:rsidR="00630397" w:rsidRPr="00F46F5F">
        <w:rPr>
          <w:rFonts w:eastAsia="Times New Roman"/>
          <w:sz w:val="24"/>
          <w:szCs w:val="24"/>
        </w:rPr>
        <w:t>his workgroup will serve as MHCA’s liaison on all Medicare issues, including CMS and NGS. They will serve as the MHCA Medicare Subject Matter Experts (SMEs)</w:t>
      </w:r>
      <w:r w:rsidRPr="00F46F5F">
        <w:rPr>
          <w:rFonts w:eastAsia="Times New Roman"/>
          <w:sz w:val="24"/>
          <w:szCs w:val="24"/>
        </w:rPr>
        <w:t>, write comment letters</w:t>
      </w:r>
      <w:r w:rsidR="00630397" w:rsidRPr="00F46F5F">
        <w:rPr>
          <w:rFonts w:eastAsia="Times New Roman"/>
          <w:sz w:val="24"/>
          <w:szCs w:val="24"/>
        </w:rPr>
        <w:t xml:space="preserve"> and advise the Advocacy Committee on federal policy and reimbursement issues. </w:t>
      </w:r>
      <w:r w:rsidRPr="00F46F5F">
        <w:rPr>
          <w:rFonts w:asciiTheme="majorHAnsi" w:hAnsiTheme="majorHAnsi"/>
          <w:sz w:val="24"/>
          <w:szCs w:val="24"/>
        </w:rPr>
        <w:t>As we strive to get more information to our members in a timely manner, this group of members will help t</w:t>
      </w:r>
      <w:r w:rsidR="00630397" w:rsidRPr="00F46F5F">
        <w:rPr>
          <w:rFonts w:asciiTheme="majorHAnsi" w:hAnsiTheme="majorHAnsi"/>
          <w:sz w:val="24"/>
          <w:szCs w:val="24"/>
        </w:rPr>
        <w:t>rack issues</w:t>
      </w:r>
      <w:r w:rsidR="00301D1F" w:rsidRPr="00F46F5F">
        <w:rPr>
          <w:rFonts w:asciiTheme="majorHAnsi" w:hAnsiTheme="majorHAnsi"/>
          <w:sz w:val="24"/>
          <w:szCs w:val="24"/>
        </w:rPr>
        <w:t xml:space="preserve"> </w:t>
      </w:r>
      <w:r w:rsidR="00630397" w:rsidRPr="00F46F5F">
        <w:rPr>
          <w:rFonts w:asciiTheme="majorHAnsi" w:hAnsiTheme="majorHAnsi"/>
          <w:sz w:val="24"/>
          <w:szCs w:val="24"/>
        </w:rPr>
        <w:t>and information regarding CMS and Medicare policy</w:t>
      </w:r>
      <w:r w:rsidRPr="00F46F5F">
        <w:rPr>
          <w:rFonts w:asciiTheme="majorHAnsi" w:hAnsiTheme="majorHAnsi"/>
          <w:sz w:val="24"/>
          <w:szCs w:val="24"/>
        </w:rPr>
        <w:t>, develop resources and identify educational topics for members</w:t>
      </w:r>
      <w:r w:rsidR="00630397" w:rsidRPr="00F46F5F">
        <w:rPr>
          <w:rFonts w:asciiTheme="majorHAnsi" w:hAnsiTheme="majorHAnsi"/>
          <w:sz w:val="24"/>
          <w:szCs w:val="24"/>
        </w:rPr>
        <w:t xml:space="preserve">. </w:t>
      </w:r>
    </w:p>
    <w:p w14:paraId="48FECB6A" w14:textId="77777777" w:rsidR="00AF5F6F" w:rsidRPr="00301D1F" w:rsidRDefault="00AF5F6F" w:rsidP="00F46F5F">
      <w:pPr>
        <w:spacing w:after="0" w:line="240" w:lineRule="auto"/>
        <w:rPr>
          <w:rFonts w:eastAsia="Times New Roman"/>
          <w:b/>
        </w:rPr>
      </w:pPr>
    </w:p>
    <w:p w14:paraId="2C11F35D" w14:textId="7D2AD34C" w:rsidR="00DC01D3" w:rsidRDefault="00DC01D3" w:rsidP="00F46F5F">
      <w:pPr>
        <w:spacing w:after="0" w:line="240" w:lineRule="auto"/>
        <w:rPr>
          <w:rFonts w:eastAsia="Times New Roman"/>
        </w:rPr>
      </w:pPr>
      <w:r w:rsidRPr="00F46F5F">
        <w:rPr>
          <w:rFonts w:eastAsia="Times New Roman"/>
          <w:b/>
          <w:color w:val="C16C18" w:themeColor="accent2"/>
          <w:sz w:val="28"/>
          <w:szCs w:val="28"/>
        </w:rPr>
        <w:t xml:space="preserve">Payer Liaison Workgroup </w:t>
      </w:r>
      <w:r>
        <w:rPr>
          <w:rFonts w:eastAsia="Times New Roman"/>
        </w:rPr>
        <w:t xml:space="preserve">(VA, MCOs, health plans) </w:t>
      </w:r>
    </w:p>
    <w:p w14:paraId="6EF9129A" w14:textId="41F229AA" w:rsidR="004A67B1" w:rsidRPr="00F46F5F" w:rsidRDefault="00D43170" w:rsidP="00F46F5F">
      <w:pPr>
        <w:spacing w:after="0" w:line="240" w:lineRule="auto"/>
        <w:rPr>
          <w:rFonts w:eastAsia="Times New Roman"/>
          <w:sz w:val="24"/>
          <w:szCs w:val="24"/>
        </w:rPr>
      </w:pPr>
      <w:r w:rsidRPr="00F46F5F">
        <w:rPr>
          <w:rFonts w:eastAsia="Times New Roman"/>
          <w:sz w:val="24"/>
          <w:szCs w:val="24"/>
        </w:rPr>
        <w:t xml:space="preserve">This workgroup will track payment related challenges that home care providers are facing with payers.  Lead solution-focused discussions with payers and provide information and resources to MHCA members. </w:t>
      </w:r>
    </w:p>
    <w:p w14:paraId="39278AB9" w14:textId="77777777" w:rsidR="002F1D39" w:rsidRDefault="002F1D39" w:rsidP="00F46F5F">
      <w:pPr>
        <w:spacing w:after="0" w:line="240" w:lineRule="auto"/>
        <w:rPr>
          <w:rFonts w:eastAsia="Times New Roman"/>
        </w:rPr>
      </w:pPr>
    </w:p>
    <w:p w14:paraId="47B1F68D" w14:textId="55144A5B" w:rsidR="00DC01D3" w:rsidRPr="00F46F5F" w:rsidRDefault="00DC01D3" w:rsidP="00F46F5F">
      <w:pPr>
        <w:spacing w:after="0" w:line="240" w:lineRule="auto"/>
        <w:rPr>
          <w:rFonts w:eastAsia="Times New Roman"/>
          <w:b/>
          <w:color w:val="C16C18" w:themeColor="accent2"/>
          <w:sz w:val="28"/>
          <w:szCs w:val="28"/>
        </w:rPr>
      </w:pPr>
      <w:r w:rsidRPr="00F46F5F">
        <w:rPr>
          <w:rFonts w:eastAsia="Times New Roman"/>
          <w:b/>
          <w:color w:val="C16C18" w:themeColor="accent2"/>
          <w:sz w:val="28"/>
          <w:szCs w:val="28"/>
        </w:rPr>
        <w:t xml:space="preserve">Payment Reform Workgroup </w:t>
      </w:r>
    </w:p>
    <w:p w14:paraId="42277EC3" w14:textId="23E98D96" w:rsidR="004A67B1" w:rsidRPr="00F46F5F" w:rsidRDefault="005D6696" w:rsidP="00F46F5F">
      <w:pPr>
        <w:spacing w:after="0" w:line="240" w:lineRule="auto"/>
        <w:rPr>
          <w:rFonts w:eastAsia="Times New Roman"/>
          <w:sz w:val="24"/>
          <w:szCs w:val="24"/>
        </w:rPr>
      </w:pPr>
      <w:r w:rsidRPr="00F46F5F">
        <w:rPr>
          <w:sz w:val="24"/>
          <w:szCs w:val="24"/>
        </w:rPr>
        <w:t xml:space="preserve">This workgroup will work with MHCA lobbyist to create a sustainable Medicaid reimbursement framework proposal for home care and develop an advocacy plan that includes </w:t>
      </w:r>
      <w:r w:rsidR="008A49E9" w:rsidRPr="00F46F5F">
        <w:rPr>
          <w:sz w:val="24"/>
          <w:szCs w:val="24"/>
        </w:rPr>
        <w:t>reaching</w:t>
      </w:r>
      <w:r w:rsidRPr="00F46F5F">
        <w:rPr>
          <w:sz w:val="24"/>
          <w:szCs w:val="24"/>
        </w:rPr>
        <w:t xml:space="preserve"> state agencies and legislators.</w:t>
      </w:r>
    </w:p>
    <w:p w14:paraId="057A1FD0" w14:textId="77777777" w:rsidR="002F1D39" w:rsidRPr="00F46F5F" w:rsidRDefault="002F1D39" w:rsidP="00F46F5F">
      <w:pPr>
        <w:spacing w:after="0" w:line="240" w:lineRule="auto"/>
        <w:rPr>
          <w:rFonts w:eastAsia="Times New Roman"/>
          <w:sz w:val="24"/>
          <w:szCs w:val="24"/>
        </w:rPr>
      </w:pPr>
    </w:p>
    <w:p w14:paraId="114C48CE" w14:textId="644B91DC" w:rsidR="00DC01D3" w:rsidRPr="002B4EA5" w:rsidRDefault="00DC01D3" w:rsidP="00F46F5F">
      <w:pPr>
        <w:spacing w:after="0" w:line="240" w:lineRule="auto"/>
        <w:rPr>
          <w:rFonts w:asciiTheme="majorHAnsi" w:eastAsia="Times New Roman" w:hAnsiTheme="majorHAnsi"/>
          <w:b/>
          <w:color w:val="C16C18" w:themeColor="accent2"/>
          <w:sz w:val="28"/>
          <w:szCs w:val="28"/>
        </w:rPr>
      </w:pPr>
      <w:r w:rsidRPr="002B4EA5">
        <w:rPr>
          <w:rFonts w:asciiTheme="majorHAnsi" w:eastAsia="Times New Roman" w:hAnsiTheme="majorHAnsi"/>
          <w:b/>
          <w:color w:val="C16C18" w:themeColor="accent2"/>
          <w:sz w:val="28"/>
          <w:szCs w:val="28"/>
        </w:rPr>
        <w:t>Workforce Workgroup</w:t>
      </w:r>
    </w:p>
    <w:p w14:paraId="45F0F3EB" w14:textId="70B94D2D" w:rsidR="00866AD9" w:rsidRPr="00F46F5F" w:rsidRDefault="00CB22DB" w:rsidP="00F46F5F">
      <w:pPr>
        <w:spacing w:after="0" w:line="240" w:lineRule="auto"/>
        <w:rPr>
          <w:sz w:val="24"/>
          <w:szCs w:val="24"/>
        </w:rPr>
      </w:pPr>
      <w:r w:rsidRPr="00F46F5F">
        <w:rPr>
          <w:sz w:val="24"/>
          <w:szCs w:val="24"/>
        </w:rPr>
        <w:t xml:space="preserve">This workgroup will lead MHCA’s </w:t>
      </w:r>
      <w:r w:rsidR="008C78BF" w:rsidRPr="00F46F5F">
        <w:rPr>
          <w:sz w:val="24"/>
          <w:szCs w:val="24"/>
        </w:rPr>
        <w:t xml:space="preserve">workforce </w:t>
      </w:r>
      <w:r w:rsidRPr="00F46F5F">
        <w:rPr>
          <w:sz w:val="24"/>
          <w:szCs w:val="24"/>
        </w:rPr>
        <w:t>initiatives</w:t>
      </w:r>
      <w:r w:rsidR="008C78BF" w:rsidRPr="00F46F5F">
        <w:rPr>
          <w:sz w:val="24"/>
          <w:szCs w:val="24"/>
        </w:rPr>
        <w:t>, with a focus on nursing and home health aides</w:t>
      </w:r>
      <w:r w:rsidR="00866AD9" w:rsidRPr="00F46F5F">
        <w:rPr>
          <w:sz w:val="24"/>
          <w:szCs w:val="24"/>
        </w:rPr>
        <w:t xml:space="preserve">. </w:t>
      </w:r>
      <w:r w:rsidRPr="00F46F5F">
        <w:rPr>
          <w:sz w:val="24"/>
          <w:szCs w:val="24"/>
        </w:rPr>
        <w:t>They will advocate for home care inclusion in academic programs and clinical training</w:t>
      </w:r>
      <w:r w:rsidR="008C78BF" w:rsidRPr="00F46F5F">
        <w:rPr>
          <w:sz w:val="24"/>
          <w:szCs w:val="24"/>
        </w:rPr>
        <w:t xml:space="preserve">, legislative initiatives that propose solutions that will </w:t>
      </w:r>
      <w:r w:rsidR="00397A83" w:rsidRPr="00F46F5F">
        <w:rPr>
          <w:sz w:val="24"/>
          <w:szCs w:val="24"/>
        </w:rPr>
        <w:t>positively impact home care staffing</w:t>
      </w:r>
      <w:r w:rsidRPr="00F46F5F">
        <w:rPr>
          <w:sz w:val="24"/>
          <w:szCs w:val="24"/>
        </w:rPr>
        <w:t xml:space="preserve"> and </w:t>
      </w:r>
      <w:r w:rsidR="00397A83" w:rsidRPr="00F46F5F">
        <w:rPr>
          <w:sz w:val="24"/>
          <w:szCs w:val="24"/>
        </w:rPr>
        <w:t xml:space="preserve">collaborate in appropriate </w:t>
      </w:r>
      <w:r w:rsidRPr="00F46F5F">
        <w:rPr>
          <w:sz w:val="24"/>
          <w:szCs w:val="24"/>
        </w:rPr>
        <w:t xml:space="preserve">workforce </w:t>
      </w:r>
      <w:r w:rsidR="00397A83" w:rsidRPr="00F46F5F">
        <w:rPr>
          <w:sz w:val="24"/>
          <w:szCs w:val="24"/>
        </w:rPr>
        <w:t>initiatives</w:t>
      </w:r>
      <w:r w:rsidR="008C78BF" w:rsidRPr="00F46F5F">
        <w:rPr>
          <w:sz w:val="24"/>
          <w:szCs w:val="24"/>
        </w:rPr>
        <w:t>.</w:t>
      </w:r>
      <w:r w:rsidRPr="00F46F5F">
        <w:rPr>
          <w:sz w:val="24"/>
          <w:szCs w:val="24"/>
        </w:rPr>
        <w:t xml:space="preserve"> </w:t>
      </w:r>
    </w:p>
    <w:p w14:paraId="3D20B86D" w14:textId="77777777" w:rsidR="00F64D93" w:rsidRPr="00F46F5F" w:rsidRDefault="00F64D93" w:rsidP="00F46F5F">
      <w:pPr>
        <w:spacing w:after="0" w:line="240" w:lineRule="auto"/>
        <w:rPr>
          <w:rFonts w:eastAsia="Times New Roman"/>
          <w:b/>
          <w:color w:val="C16C18" w:themeColor="accent2"/>
          <w:sz w:val="24"/>
          <w:szCs w:val="24"/>
        </w:rPr>
      </w:pPr>
    </w:p>
    <w:p w14:paraId="2B4FF142" w14:textId="0D719CFC" w:rsidR="00F64D93" w:rsidRPr="002B4EA5" w:rsidRDefault="00F64D93" w:rsidP="00F46F5F">
      <w:pPr>
        <w:spacing w:after="0" w:line="240" w:lineRule="auto"/>
        <w:rPr>
          <w:rFonts w:cstheme="minorHAnsi"/>
          <w:b/>
          <w:sz w:val="24"/>
          <w:szCs w:val="24"/>
        </w:rPr>
      </w:pPr>
      <w:r w:rsidRPr="002B4EA5">
        <w:rPr>
          <w:rFonts w:cstheme="minorHAnsi"/>
          <w:b/>
          <w:sz w:val="24"/>
          <w:szCs w:val="24"/>
        </w:rPr>
        <w:t>The Advocacy Committee and the workgroups listed above will together be responsible for the following MHCA Strategic Plan strategies:</w:t>
      </w:r>
    </w:p>
    <w:p w14:paraId="34E74BA4" w14:textId="77777777" w:rsidR="00F64D93" w:rsidRPr="002B4EA5" w:rsidRDefault="00F64D93" w:rsidP="00F46F5F">
      <w:pPr>
        <w:pStyle w:val="ListParagraph"/>
        <w:numPr>
          <w:ilvl w:val="0"/>
          <w:numId w:val="44"/>
        </w:numPr>
        <w:spacing w:after="0" w:line="240" w:lineRule="auto"/>
        <w:rPr>
          <w:rFonts w:cstheme="minorHAnsi"/>
          <w:b/>
          <w:color w:val="4E87A0"/>
          <w:sz w:val="24"/>
          <w:szCs w:val="24"/>
        </w:rPr>
      </w:pPr>
      <w:r w:rsidRPr="002B4EA5">
        <w:rPr>
          <w:rFonts w:cstheme="minorHAnsi"/>
          <w:b/>
          <w:color w:val="4E87A0"/>
          <w:sz w:val="24"/>
          <w:szCs w:val="24"/>
        </w:rPr>
        <w:t>Increase advocacy</w:t>
      </w:r>
    </w:p>
    <w:p w14:paraId="284DA42D" w14:textId="77777777" w:rsidR="00F64D93" w:rsidRPr="002B4EA5" w:rsidRDefault="00F64D93" w:rsidP="00F46F5F">
      <w:pPr>
        <w:pStyle w:val="ListParagraph"/>
        <w:numPr>
          <w:ilvl w:val="0"/>
          <w:numId w:val="44"/>
        </w:numPr>
        <w:spacing w:after="0" w:line="240" w:lineRule="auto"/>
        <w:rPr>
          <w:rFonts w:cstheme="minorHAnsi"/>
          <w:b/>
          <w:color w:val="4E87A0"/>
          <w:sz w:val="24"/>
          <w:szCs w:val="24"/>
        </w:rPr>
      </w:pPr>
      <w:r w:rsidRPr="002B4EA5">
        <w:rPr>
          <w:rFonts w:cstheme="minorHAnsi"/>
          <w:b/>
          <w:color w:val="4E87A0"/>
          <w:sz w:val="24"/>
          <w:szCs w:val="24"/>
        </w:rPr>
        <w:t>Be a credible voice</w:t>
      </w:r>
    </w:p>
    <w:p w14:paraId="7E450162" w14:textId="2B6D8806" w:rsidR="00861DBA" w:rsidRPr="00F46F5F" w:rsidRDefault="00861DBA" w:rsidP="00F46F5F">
      <w:pPr>
        <w:spacing w:after="0" w:line="240" w:lineRule="auto"/>
        <w:rPr>
          <w:sz w:val="24"/>
          <w:szCs w:val="24"/>
        </w:rPr>
      </w:pPr>
    </w:p>
    <w:p w14:paraId="2F1F1A75" w14:textId="244EDB58" w:rsidR="00793F24" w:rsidRPr="002B4EA5" w:rsidRDefault="00793F24" w:rsidP="00F46F5F">
      <w:pPr>
        <w:spacing w:after="0" w:line="240" w:lineRule="auto"/>
        <w:rPr>
          <w:rFonts w:asciiTheme="majorHAnsi" w:eastAsia="Times New Roman" w:hAnsiTheme="majorHAnsi"/>
          <w:b/>
          <w:bCs/>
          <w:color w:val="C16C18" w:themeColor="accent2"/>
          <w:sz w:val="28"/>
          <w:szCs w:val="28"/>
        </w:rPr>
      </w:pPr>
      <w:r w:rsidRPr="002B4EA5">
        <w:rPr>
          <w:rFonts w:asciiTheme="majorHAnsi" w:eastAsia="Times New Roman" w:hAnsiTheme="majorHAnsi"/>
          <w:b/>
          <w:bCs/>
          <w:color w:val="C16C18" w:themeColor="accent2"/>
          <w:sz w:val="28"/>
          <w:szCs w:val="28"/>
        </w:rPr>
        <w:t>Clinical, Rehab and Regulatory Committee</w:t>
      </w:r>
    </w:p>
    <w:p w14:paraId="5746D996" w14:textId="77777777" w:rsidR="00793F24" w:rsidRPr="00F46F5F" w:rsidRDefault="00793F24" w:rsidP="00F46F5F">
      <w:pPr>
        <w:spacing w:after="0" w:line="240" w:lineRule="auto"/>
        <w:rPr>
          <w:rFonts w:eastAsia="Times New Roman"/>
          <w:i/>
          <w:sz w:val="24"/>
          <w:szCs w:val="24"/>
        </w:rPr>
      </w:pPr>
      <w:r w:rsidRPr="00F46F5F">
        <w:rPr>
          <w:rFonts w:eastAsia="Times New Roman"/>
          <w:i/>
          <w:sz w:val="24"/>
          <w:szCs w:val="24"/>
        </w:rPr>
        <w:t>Members would include nurses and therapists</w:t>
      </w:r>
    </w:p>
    <w:p w14:paraId="25AB35BE" w14:textId="2F209D9E" w:rsidR="00793F24" w:rsidRPr="00130828" w:rsidRDefault="00793F24" w:rsidP="00F46F5F">
      <w:pPr>
        <w:spacing w:after="0" w:line="240" w:lineRule="auto"/>
        <w:rPr>
          <w:rFonts w:eastAsia="Times New Roman" w:cstheme="minorHAnsi"/>
          <w:sz w:val="24"/>
          <w:szCs w:val="24"/>
        </w:rPr>
      </w:pPr>
      <w:r w:rsidRPr="00F46F5F">
        <w:rPr>
          <w:rFonts w:cstheme="minorHAnsi"/>
          <w:sz w:val="24"/>
          <w:szCs w:val="24"/>
        </w:rPr>
        <w:t xml:space="preserve">Develop and implement a plan to support members with regulatory compliance and quality improvement, including tools, resources and best practices. Resources will be identified and developed for </w:t>
      </w:r>
      <w:r w:rsidR="004958A6" w:rsidRPr="00F46F5F">
        <w:rPr>
          <w:rFonts w:cstheme="minorHAnsi"/>
          <w:sz w:val="24"/>
          <w:szCs w:val="24"/>
        </w:rPr>
        <w:t xml:space="preserve">various </w:t>
      </w:r>
      <w:r w:rsidRPr="00F46F5F">
        <w:rPr>
          <w:rFonts w:cstheme="minorHAnsi"/>
          <w:sz w:val="24"/>
          <w:szCs w:val="24"/>
        </w:rPr>
        <w:t>home care professionals.</w:t>
      </w:r>
      <w:r w:rsidR="00130828">
        <w:rPr>
          <w:rFonts w:cstheme="minorHAnsi"/>
          <w:sz w:val="24"/>
          <w:szCs w:val="24"/>
        </w:rPr>
        <w:t xml:space="preserve"> </w:t>
      </w:r>
      <w:r w:rsidR="00130828" w:rsidRPr="00F46F5F">
        <w:rPr>
          <w:rFonts w:eastAsia="Times New Roman" w:cstheme="minorHAnsi"/>
          <w:sz w:val="24"/>
          <w:szCs w:val="24"/>
        </w:rPr>
        <w:t>Stay current on survey and quality trends</w:t>
      </w:r>
      <w:r w:rsidR="00130828">
        <w:rPr>
          <w:rFonts w:eastAsia="Times New Roman" w:cstheme="minorHAnsi"/>
          <w:sz w:val="24"/>
          <w:szCs w:val="24"/>
        </w:rPr>
        <w:t xml:space="preserve"> and</w:t>
      </w:r>
      <w:r w:rsidR="00130828" w:rsidRPr="00F46F5F">
        <w:rPr>
          <w:rFonts w:eastAsia="Times New Roman" w:cstheme="minorHAnsi"/>
          <w:sz w:val="24"/>
          <w:szCs w:val="24"/>
        </w:rPr>
        <w:t xml:space="preserve"> </w:t>
      </w:r>
      <w:r w:rsidR="00130828" w:rsidRPr="00F46F5F">
        <w:rPr>
          <w:rFonts w:cstheme="minorHAnsi"/>
          <w:sz w:val="24"/>
          <w:szCs w:val="24"/>
        </w:rPr>
        <w:t>inform</w:t>
      </w:r>
      <w:r w:rsidRPr="00F46F5F">
        <w:rPr>
          <w:rFonts w:eastAsia="Times New Roman" w:cstheme="minorHAnsi"/>
          <w:sz w:val="24"/>
          <w:szCs w:val="24"/>
        </w:rPr>
        <w:t xml:space="preserve"> </w:t>
      </w:r>
      <w:r w:rsidR="00130828">
        <w:rPr>
          <w:rFonts w:eastAsia="Times New Roman" w:cstheme="minorHAnsi"/>
          <w:sz w:val="24"/>
          <w:szCs w:val="24"/>
        </w:rPr>
        <w:t xml:space="preserve">and </w:t>
      </w:r>
      <w:r w:rsidRPr="00F46F5F">
        <w:rPr>
          <w:rFonts w:eastAsia="Times New Roman" w:cstheme="minorHAnsi"/>
          <w:sz w:val="24"/>
          <w:szCs w:val="24"/>
        </w:rPr>
        <w:t>advise the Advocacy Committee on home care related public policy. This committee may choose to f</w:t>
      </w:r>
      <w:r w:rsidRPr="00130828">
        <w:rPr>
          <w:rFonts w:eastAsia="Times New Roman" w:cstheme="minorHAnsi"/>
          <w:sz w:val="24"/>
          <w:szCs w:val="24"/>
        </w:rPr>
        <w:t xml:space="preserve">orm </w:t>
      </w:r>
      <w:r w:rsidR="004958A6" w:rsidRPr="00130828">
        <w:rPr>
          <w:rFonts w:eastAsia="Times New Roman" w:cstheme="minorHAnsi"/>
          <w:sz w:val="24"/>
          <w:szCs w:val="24"/>
        </w:rPr>
        <w:t xml:space="preserve">applicable, strategic-driven </w:t>
      </w:r>
      <w:r w:rsidRPr="00130828">
        <w:rPr>
          <w:rFonts w:eastAsia="Times New Roman" w:cstheme="minorHAnsi"/>
          <w:sz w:val="24"/>
          <w:szCs w:val="24"/>
        </w:rPr>
        <w:t>workgrou</w:t>
      </w:r>
      <w:r w:rsidR="004958A6" w:rsidRPr="00130828">
        <w:rPr>
          <w:rFonts w:eastAsia="Times New Roman" w:cstheme="minorHAnsi"/>
          <w:sz w:val="24"/>
          <w:szCs w:val="24"/>
        </w:rPr>
        <w:t>ps</w:t>
      </w:r>
      <w:r w:rsidRPr="00130828">
        <w:rPr>
          <w:rFonts w:eastAsia="Times New Roman" w:cstheme="minorHAnsi"/>
          <w:sz w:val="24"/>
          <w:szCs w:val="24"/>
        </w:rPr>
        <w:t xml:space="preserve">. </w:t>
      </w:r>
    </w:p>
    <w:p w14:paraId="023113BB" w14:textId="77777777" w:rsidR="002B4EA5" w:rsidRDefault="002B4EA5" w:rsidP="00F46F5F">
      <w:pPr>
        <w:spacing w:after="0" w:line="240" w:lineRule="auto"/>
        <w:rPr>
          <w:rFonts w:cstheme="minorHAnsi"/>
          <w:b/>
          <w:color w:val="C16C18" w:themeColor="accent2"/>
          <w:sz w:val="24"/>
          <w:szCs w:val="24"/>
        </w:rPr>
      </w:pPr>
    </w:p>
    <w:p w14:paraId="1D6F138A" w14:textId="55DFB50A" w:rsidR="00793F24" w:rsidRPr="002B4EA5" w:rsidRDefault="00793F24" w:rsidP="00F46F5F">
      <w:pPr>
        <w:spacing w:after="0" w:line="240" w:lineRule="auto"/>
        <w:rPr>
          <w:rFonts w:cstheme="minorHAnsi"/>
          <w:b/>
          <w:sz w:val="24"/>
          <w:szCs w:val="24"/>
        </w:rPr>
      </w:pPr>
      <w:r w:rsidRPr="002B4EA5">
        <w:rPr>
          <w:rFonts w:cstheme="minorHAnsi"/>
          <w:b/>
          <w:sz w:val="24"/>
          <w:szCs w:val="24"/>
        </w:rPr>
        <w:t>This committee is responsible for the following MHCA Strategic Plan strategy:</w:t>
      </w:r>
    </w:p>
    <w:p w14:paraId="494D648E" w14:textId="77777777" w:rsidR="00793F24" w:rsidRPr="002B4EA5" w:rsidRDefault="00793F24" w:rsidP="00F46F5F">
      <w:pPr>
        <w:pStyle w:val="ListParagraph"/>
        <w:numPr>
          <w:ilvl w:val="0"/>
          <w:numId w:val="45"/>
        </w:numPr>
        <w:spacing w:after="0" w:line="240" w:lineRule="auto"/>
        <w:rPr>
          <w:b/>
          <w:color w:val="4E87A0"/>
          <w:sz w:val="24"/>
          <w:szCs w:val="24"/>
        </w:rPr>
      </w:pPr>
      <w:r w:rsidRPr="002B4EA5">
        <w:rPr>
          <w:b/>
          <w:color w:val="4E87A0"/>
          <w:sz w:val="24"/>
          <w:szCs w:val="24"/>
        </w:rPr>
        <w:t>Increase member resources</w:t>
      </w:r>
    </w:p>
    <w:p w14:paraId="1C2E6248" w14:textId="77777777" w:rsidR="00793F24" w:rsidRPr="002B4EA5" w:rsidRDefault="00793F24" w:rsidP="00F46F5F">
      <w:pPr>
        <w:spacing w:after="0" w:line="240" w:lineRule="auto"/>
        <w:rPr>
          <w:rFonts w:asciiTheme="majorHAnsi" w:hAnsiTheme="majorHAnsi"/>
          <w:b/>
          <w:color w:val="C16C18" w:themeColor="accent2"/>
          <w:sz w:val="28"/>
          <w:szCs w:val="28"/>
        </w:rPr>
      </w:pPr>
      <w:r w:rsidRPr="002B4EA5">
        <w:rPr>
          <w:rFonts w:asciiTheme="majorHAnsi" w:hAnsiTheme="majorHAnsi"/>
          <w:b/>
          <w:color w:val="C16C18" w:themeColor="accent2"/>
          <w:sz w:val="28"/>
          <w:szCs w:val="28"/>
        </w:rPr>
        <w:lastRenderedPageBreak/>
        <w:t>Member Relations &amp; Education Committee</w:t>
      </w:r>
    </w:p>
    <w:p w14:paraId="5E863AAB" w14:textId="18CCCB13" w:rsidR="00793F24" w:rsidRPr="00F46F5F" w:rsidRDefault="00793F24" w:rsidP="00F46F5F">
      <w:pPr>
        <w:spacing w:after="0" w:line="240" w:lineRule="auto"/>
        <w:rPr>
          <w:sz w:val="24"/>
          <w:szCs w:val="24"/>
        </w:rPr>
      </w:pPr>
      <w:r w:rsidRPr="00F46F5F">
        <w:rPr>
          <w:rFonts w:cstheme="minorHAnsi"/>
          <w:sz w:val="24"/>
          <w:szCs w:val="24"/>
        </w:rPr>
        <w:t>Assess MHCA membership trends and member needs to determine education and benefits that will enhance member value</w:t>
      </w:r>
      <w:r w:rsidR="004958A6" w:rsidRPr="00F46F5F">
        <w:rPr>
          <w:rFonts w:cstheme="minorHAnsi"/>
          <w:sz w:val="24"/>
          <w:szCs w:val="24"/>
        </w:rPr>
        <w:t xml:space="preserve">. </w:t>
      </w:r>
      <w:r w:rsidR="00490B29">
        <w:rPr>
          <w:rFonts w:cstheme="minorHAnsi"/>
          <w:sz w:val="24"/>
          <w:szCs w:val="24"/>
        </w:rPr>
        <w:t xml:space="preserve">Provide guidance on MHCA educational programming. </w:t>
      </w:r>
      <w:r w:rsidRPr="00F46F5F">
        <w:rPr>
          <w:rFonts w:cstheme="minorHAnsi"/>
          <w:sz w:val="24"/>
          <w:szCs w:val="24"/>
        </w:rPr>
        <w:t xml:space="preserve">Participate in membership recruitment, retention and engagement activities. Study </w:t>
      </w:r>
      <w:r w:rsidR="00490B29">
        <w:rPr>
          <w:rFonts w:cstheme="minorHAnsi"/>
          <w:sz w:val="24"/>
          <w:szCs w:val="24"/>
        </w:rPr>
        <w:t xml:space="preserve">home care and association </w:t>
      </w:r>
      <w:r w:rsidRPr="00F46F5F">
        <w:rPr>
          <w:rFonts w:cstheme="minorHAnsi"/>
          <w:sz w:val="24"/>
          <w:szCs w:val="24"/>
        </w:rPr>
        <w:t xml:space="preserve">trends and identify </w:t>
      </w:r>
      <w:r w:rsidR="00490B29" w:rsidRPr="00F46F5F">
        <w:rPr>
          <w:rFonts w:cstheme="minorHAnsi"/>
          <w:sz w:val="24"/>
          <w:szCs w:val="24"/>
        </w:rPr>
        <w:t>revenue diversification options</w:t>
      </w:r>
      <w:r w:rsidR="00490B29">
        <w:rPr>
          <w:rFonts w:cstheme="minorHAnsi"/>
          <w:sz w:val="24"/>
          <w:szCs w:val="24"/>
        </w:rPr>
        <w:t>,</w:t>
      </w:r>
      <w:r w:rsidR="00490B29" w:rsidRPr="00F46F5F">
        <w:rPr>
          <w:rFonts w:cstheme="minorHAnsi"/>
          <w:sz w:val="24"/>
          <w:szCs w:val="24"/>
        </w:rPr>
        <w:t xml:space="preserve"> </w:t>
      </w:r>
      <w:r w:rsidRPr="00F46F5F">
        <w:rPr>
          <w:rFonts w:cstheme="minorHAnsi"/>
          <w:sz w:val="24"/>
          <w:szCs w:val="24"/>
        </w:rPr>
        <w:t xml:space="preserve">member categories and dues structure that are in alignment. </w:t>
      </w:r>
      <w:r w:rsidR="00490B29">
        <w:rPr>
          <w:rFonts w:cstheme="minorHAnsi"/>
          <w:sz w:val="24"/>
          <w:szCs w:val="24"/>
        </w:rPr>
        <w:t xml:space="preserve"> </w:t>
      </w:r>
    </w:p>
    <w:p w14:paraId="635AB1AD" w14:textId="77777777" w:rsidR="002B4EA5" w:rsidRDefault="002B4EA5" w:rsidP="00F46F5F">
      <w:pPr>
        <w:spacing w:after="0" w:line="240" w:lineRule="auto"/>
        <w:rPr>
          <w:rFonts w:cstheme="minorHAnsi"/>
          <w:b/>
          <w:color w:val="C16C18" w:themeColor="accent2"/>
          <w:sz w:val="24"/>
          <w:szCs w:val="24"/>
        </w:rPr>
      </w:pPr>
    </w:p>
    <w:p w14:paraId="477C09D4" w14:textId="20C93DF5" w:rsidR="00793F24" w:rsidRPr="002B4EA5" w:rsidRDefault="00793F24" w:rsidP="00F46F5F">
      <w:pPr>
        <w:spacing w:after="0" w:line="240" w:lineRule="auto"/>
        <w:rPr>
          <w:rFonts w:cstheme="minorHAnsi"/>
          <w:b/>
          <w:sz w:val="24"/>
          <w:szCs w:val="24"/>
        </w:rPr>
      </w:pPr>
      <w:r w:rsidRPr="002B4EA5">
        <w:rPr>
          <w:rFonts w:cstheme="minorHAnsi"/>
          <w:b/>
          <w:sz w:val="24"/>
          <w:szCs w:val="24"/>
        </w:rPr>
        <w:t>This committee is responsible for the following MHCA Strategic Plan strategies:</w:t>
      </w:r>
    </w:p>
    <w:p w14:paraId="7C91E068" w14:textId="77777777" w:rsidR="00793F24" w:rsidRPr="002B4EA5" w:rsidRDefault="00793F24" w:rsidP="00F46F5F">
      <w:pPr>
        <w:pStyle w:val="ListParagraph"/>
        <w:numPr>
          <w:ilvl w:val="0"/>
          <w:numId w:val="45"/>
        </w:numPr>
        <w:spacing w:after="0" w:line="240" w:lineRule="auto"/>
        <w:rPr>
          <w:b/>
          <w:color w:val="4E87A0"/>
          <w:sz w:val="24"/>
          <w:szCs w:val="24"/>
        </w:rPr>
      </w:pPr>
      <w:r w:rsidRPr="002B4EA5">
        <w:rPr>
          <w:b/>
          <w:color w:val="4E87A0"/>
          <w:sz w:val="24"/>
          <w:szCs w:val="24"/>
        </w:rPr>
        <w:t>Increase accessible education</w:t>
      </w:r>
    </w:p>
    <w:p w14:paraId="035AE02F" w14:textId="77777777" w:rsidR="00793F24" w:rsidRPr="002B4EA5" w:rsidRDefault="00793F24" w:rsidP="00F46F5F">
      <w:pPr>
        <w:pStyle w:val="ListParagraph"/>
        <w:numPr>
          <w:ilvl w:val="0"/>
          <w:numId w:val="45"/>
        </w:numPr>
        <w:spacing w:after="0" w:line="240" w:lineRule="auto"/>
        <w:rPr>
          <w:b/>
          <w:color w:val="4E87A0"/>
          <w:sz w:val="24"/>
          <w:szCs w:val="24"/>
        </w:rPr>
      </w:pPr>
      <w:r w:rsidRPr="002B4EA5">
        <w:rPr>
          <w:b/>
          <w:color w:val="4E87A0"/>
          <w:sz w:val="24"/>
          <w:szCs w:val="24"/>
        </w:rPr>
        <w:t>Increase dues and non-dues revenue</w:t>
      </w:r>
    </w:p>
    <w:p w14:paraId="50571BDA" w14:textId="6E08ACCB" w:rsidR="00793F24" w:rsidRPr="002B4EA5" w:rsidRDefault="00793F24" w:rsidP="00F46F5F">
      <w:pPr>
        <w:pStyle w:val="ListParagraph"/>
        <w:numPr>
          <w:ilvl w:val="0"/>
          <w:numId w:val="45"/>
        </w:numPr>
        <w:spacing w:after="0" w:line="240" w:lineRule="auto"/>
        <w:rPr>
          <w:b/>
          <w:color w:val="4E87A0"/>
          <w:sz w:val="24"/>
          <w:szCs w:val="24"/>
        </w:rPr>
      </w:pPr>
      <w:r w:rsidRPr="002B4EA5">
        <w:rPr>
          <w:b/>
          <w:color w:val="4E87A0"/>
          <w:sz w:val="24"/>
          <w:szCs w:val="24"/>
        </w:rPr>
        <w:t>Enhance Region Meetings</w:t>
      </w:r>
    </w:p>
    <w:p w14:paraId="5DD9DAD6" w14:textId="68AD1721" w:rsidR="00301D1F" w:rsidRPr="002B4EA5" w:rsidRDefault="00301D1F" w:rsidP="00F46F5F">
      <w:pPr>
        <w:spacing w:after="0" w:line="240" w:lineRule="auto"/>
        <w:rPr>
          <w:color w:val="4E87A0"/>
          <w:sz w:val="24"/>
          <w:szCs w:val="24"/>
        </w:rPr>
      </w:pPr>
    </w:p>
    <w:p w14:paraId="535D3E6E" w14:textId="77777777" w:rsidR="00301D1F" w:rsidRPr="00F46F5F" w:rsidRDefault="00301D1F" w:rsidP="00F46F5F">
      <w:pPr>
        <w:spacing w:after="0" w:line="240" w:lineRule="auto"/>
        <w:rPr>
          <w:sz w:val="24"/>
          <w:szCs w:val="24"/>
        </w:rPr>
      </w:pPr>
    </w:p>
    <w:bookmarkEnd w:id="1"/>
    <w:p w14:paraId="63FB1780" w14:textId="3D87FD2C" w:rsidR="006334E2" w:rsidRPr="002B4EA5" w:rsidRDefault="006334E2" w:rsidP="00F46F5F">
      <w:pPr>
        <w:spacing w:after="0" w:line="240" w:lineRule="auto"/>
        <w:rPr>
          <w:rFonts w:asciiTheme="majorHAnsi" w:hAnsiTheme="majorHAnsi"/>
          <w:b/>
          <w:color w:val="C16C18" w:themeColor="accent2"/>
          <w:sz w:val="28"/>
          <w:szCs w:val="28"/>
        </w:rPr>
      </w:pPr>
      <w:r w:rsidRPr="002B4EA5">
        <w:rPr>
          <w:rFonts w:asciiTheme="majorHAnsi" w:hAnsiTheme="majorHAnsi"/>
          <w:b/>
          <w:color w:val="C16C18" w:themeColor="accent2"/>
          <w:sz w:val="28"/>
          <w:szCs w:val="28"/>
        </w:rPr>
        <w:t>Logistics</w:t>
      </w:r>
    </w:p>
    <w:p w14:paraId="62755372" w14:textId="60D68BC6" w:rsidR="006334E2" w:rsidRPr="00F46F5F" w:rsidRDefault="006334E2" w:rsidP="00F46F5F">
      <w:pPr>
        <w:pStyle w:val="ListParagraph"/>
        <w:numPr>
          <w:ilvl w:val="0"/>
          <w:numId w:val="42"/>
        </w:numPr>
        <w:spacing w:after="0" w:line="240" w:lineRule="auto"/>
        <w:rPr>
          <w:sz w:val="24"/>
          <w:szCs w:val="24"/>
        </w:rPr>
      </w:pPr>
      <w:r w:rsidRPr="00F46F5F">
        <w:rPr>
          <w:sz w:val="24"/>
          <w:szCs w:val="24"/>
        </w:rPr>
        <w:t>The term</w:t>
      </w:r>
      <w:r w:rsidR="002B4EA5">
        <w:rPr>
          <w:sz w:val="24"/>
          <w:szCs w:val="24"/>
        </w:rPr>
        <w:t>s</w:t>
      </w:r>
      <w:r w:rsidRPr="00F46F5F">
        <w:rPr>
          <w:sz w:val="24"/>
          <w:szCs w:val="24"/>
        </w:rPr>
        <w:t xml:space="preserve"> </w:t>
      </w:r>
      <w:r w:rsidR="002B4EA5">
        <w:rPr>
          <w:sz w:val="24"/>
          <w:szCs w:val="24"/>
        </w:rPr>
        <w:t>are</w:t>
      </w:r>
      <w:r w:rsidRPr="00F46F5F">
        <w:rPr>
          <w:sz w:val="24"/>
          <w:szCs w:val="24"/>
        </w:rPr>
        <w:t xml:space="preserve"> one year, beginning July 1, 2019. Many of the groups will not meet or </w:t>
      </w:r>
      <w:r w:rsidR="002B4EA5">
        <w:rPr>
          <w:sz w:val="24"/>
          <w:szCs w:val="24"/>
        </w:rPr>
        <w:t xml:space="preserve">will </w:t>
      </w:r>
      <w:r w:rsidRPr="00F46F5F">
        <w:rPr>
          <w:sz w:val="24"/>
          <w:szCs w:val="24"/>
        </w:rPr>
        <w:t xml:space="preserve">meet less frequently during the summer. </w:t>
      </w:r>
    </w:p>
    <w:p w14:paraId="1515AB28" w14:textId="6141145D" w:rsidR="006334E2" w:rsidRPr="00F46F5F" w:rsidRDefault="006334E2" w:rsidP="00F46F5F">
      <w:pPr>
        <w:pStyle w:val="ListParagraph"/>
        <w:numPr>
          <w:ilvl w:val="0"/>
          <w:numId w:val="41"/>
        </w:numPr>
        <w:spacing w:after="0" w:line="240" w:lineRule="auto"/>
        <w:rPr>
          <w:sz w:val="24"/>
          <w:szCs w:val="24"/>
        </w:rPr>
      </w:pPr>
      <w:r w:rsidRPr="00F46F5F">
        <w:rPr>
          <w:sz w:val="24"/>
          <w:szCs w:val="24"/>
        </w:rPr>
        <w:t>The meetings will be held at the MHCA office in St. Paul</w:t>
      </w:r>
      <w:r w:rsidR="002B4EA5">
        <w:rPr>
          <w:sz w:val="24"/>
          <w:szCs w:val="24"/>
        </w:rPr>
        <w:t xml:space="preserve">, </w:t>
      </w:r>
      <w:r w:rsidR="005438B5">
        <w:rPr>
          <w:sz w:val="24"/>
          <w:szCs w:val="24"/>
        </w:rPr>
        <w:t>except for</w:t>
      </w:r>
      <w:r w:rsidR="002B4EA5">
        <w:rPr>
          <w:sz w:val="24"/>
          <w:szCs w:val="24"/>
        </w:rPr>
        <w:t xml:space="preserve"> the Advocacy Committee</w:t>
      </w:r>
      <w:r w:rsidR="005438B5">
        <w:rPr>
          <w:sz w:val="24"/>
          <w:szCs w:val="24"/>
        </w:rPr>
        <w:t>, which may meet at the MHCA Lobbyist’s St. Paul office</w:t>
      </w:r>
      <w:r w:rsidRPr="00F46F5F">
        <w:rPr>
          <w:sz w:val="24"/>
          <w:szCs w:val="24"/>
        </w:rPr>
        <w:t>. While attending in person is encouraged and mo</w:t>
      </w:r>
      <w:r w:rsidR="002B4EA5">
        <w:rPr>
          <w:sz w:val="24"/>
          <w:szCs w:val="24"/>
        </w:rPr>
        <w:t>st</w:t>
      </w:r>
      <w:r w:rsidRPr="00F46F5F">
        <w:rPr>
          <w:sz w:val="24"/>
          <w:szCs w:val="24"/>
        </w:rPr>
        <w:t xml:space="preserve"> effective, video conferencing will be utilized. </w:t>
      </w:r>
    </w:p>
    <w:p w14:paraId="5DEEB2F9" w14:textId="66A040E5" w:rsidR="006334E2" w:rsidRPr="00F46F5F" w:rsidRDefault="006334E2" w:rsidP="00F46F5F">
      <w:pPr>
        <w:pStyle w:val="ListParagraph"/>
        <w:numPr>
          <w:ilvl w:val="0"/>
          <w:numId w:val="41"/>
        </w:numPr>
        <w:spacing w:after="0" w:line="240" w:lineRule="auto"/>
        <w:rPr>
          <w:sz w:val="24"/>
          <w:szCs w:val="24"/>
        </w:rPr>
      </w:pPr>
      <w:r w:rsidRPr="00F46F5F">
        <w:rPr>
          <w:sz w:val="24"/>
          <w:szCs w:val="24"/>
        </w:rPr>
        <w:t>Ea</w:t>
      </w:r>
      <w:r w:rsidR="00861DBA" w:rsidRPr="00F46F5F">
        <w:rPr>
          <w:sz w:val="24"/>
          <w:szCs w:val="24"/>
        </w:rPr>
        <w:t xml:space="preserve">ch committee </w:t>
      </w:r>
      <w:r w:rsidRPr="00F46F5F">
        <w:rPr>
          <w:sz w:val="24"/>
          <w:szCs w:val="24"/>
        </w:rPr>
        <w:t xml:space="preserve">appointment is </w:t>
      </w:r>
      <w:r w:rsidRPr="00F46F5F">
        <w:rPr>
          <w:b/>
          <w:sz w:val="24"/>
          <w:szCs w:val="24"/>
        </w:rPr>
        <w:t>individual vs. organizational</w:t>
      </w:r>
      <w:r w:rsidRPr="00F46F5F">
        <w:rPr>
          <w:sz w:val="24"/>
          <w:szCs w:val="24"/>
        </w:rPr>
        <w:t xml:space="preserve"> based, although the individual does need to work for a member organization.  </w:t>
      </w:r>
      <w:r w:rsidR="00861DBA" w:rsidRPr="00F46F5F">
        <w:rPr>
          <w:sz w:val="24"/>
          <w:szCs w:val="24"/>
        </w:rPr>
        <w:t>M</w:t>
      </w:r>
      <w:r w:rsidRPr="00F46F5F">
        <w:rPr>
          <w:sz w:val="24"/>
          <w:szCs w:val="24"/>
        </w:rPr>
        <w:t xml:space="preserve">eetings are only open to individuals appointed to the </w:t>
      </w:r>
      <w:r w:rsidR="00861DBA" w:rsidRPr="00F46F5F">
        <w:rPr>
          <w:sz w:val="24"/>
          <w:szCs w:val="24"/>
        </w:rPr>
        <w:t>committee/workgroup</w:t>
      </w:r>
      <w:r w:rsidRPr="00F46F5F">
        <w:rPr>
          <w:sz w:val="24"/>
          <w:szCs w:val="24"/>
        </w:rPr>
        <w:t>, unless invited by the Chair or staff for a</w:t>
      </w:r>
      <w:r w:rsidR="002B4EA5">
        <w:rPr>
          <w:sz w:val="24"/>
          <w:szCs w:val="24"/>
        </w:rPr>
        <w:t>n</w:t>
      </w:r>
      <w:r w:rsidRPr="00F46F5F">
        <w:rPr>
          <w:sz w:val="24"/>
          <w:szCs w:val="24"/>
        </w:rPr>
        <w:t xml:space="preserve"> </w:t>
      </w:r>
      <w:r w:rsidR="002B4EA5" w:rsidRPr="00F46F5F">
        <w:rPr>
          <w:sz w:val="24"/>
          <w:szCs w:val="24"/>
        </w:rPr>
        <w:t>agenda</w:t>
      </w:r>
      <w:r w:rsidRPr="00F46F5F">
        <w:rPr>
          <w:sz w:val="24"/>
          <w:szCs w:val="24"/>
        </w:rPr>
        <w:t xml:space="preserve"> item.</w:t>
      </w:r>
    </w:p>
    <w:p w14:paraId="2954D4E6" w14:textId="11B1B15C" w:rsidR="006334E2" w:rsidRPr="00F46F5F" w:rsidRDefault="006334E2" w:rsidP="00F46F5F">
      <w:pPr>
        <w:pStyle w:val="ListParagraph"/>
        <w:numPr>
          <w:ilvl w:val="0"/>
          <w:numId w:val="41"/>
        </w:numPr>
        <w:spacing w:after="0" w:line="240" w:lineRule="auto"/>
        <w:rPr>
          <w:sz w:val="24"/>
          <w:szCs w:val="24"/>
        </w:rPr>
      </w:pPr>
      <w:r w:rsidRPr="00F46F5F">
        <w:rPr>
          <w:sz w:val="24"/>
          <w:szCs w:val="24"/>
        </w:rPr>
        <w:t xml:space="preserve">Your voice is </w:t>
      </w:r>
      <w:r w:rsidR="00646FFC" w:rsidRPr="00F46F5F">
        <w:rPr>
          <w:sz w:val="24"/>
          <w:szCs w:val="24"/>
        </w:rPr>
        <w:t>important,</w:t>
      </w:r>
      <w:r w:rsidRPr="00F46F5F">
        <w:rPr>
          <w:sz w:val="24"/>
          <w:szCs w:val="24"/>
        </w:rPr>
        <w:t xml:space="preserve"> and we ask that members be conscientious about attendance.</w:t>
      </w:r>
    </w:p>
    <w:p w14:paraId="3D12A7AC" w14:textId="7C5561D1" w:rsidR="006334E2" w:rsidRPr="00F46F5F" w:rsidRDefault="006334E2" w:rsidP="00F46F5F">
      <w:pPr>
        <w:pStyle w:val="ListParagraph"/>
        <w:numPr>
          <w:ilvl w:val="0"/>
          <w:numId w:val="41"/>
        </w:numPr>
        <w:spacing w:after="0" w:line="240" w:lineRule="auto"/>
        <w:rPr>
          <w:sz w:val="24"/>
          <w:szCs w:val="24"/>
        </w:rPr>
      </w:pPr>
      <w:r w:rsidRPr="00F46F5F">
        <w:rPr>
          <w:sz w:val="24"/>
          <w:szCs w:val="24"/>
        </w:rPr>
        <w:t>Individuals can serve on one team, unless openings remain.</w:t>
      </w:r>
      <w:r w:rsidR="00861DBA" w:rsidRPr="00F46F5F">
        <w:rPr>
          <w:sz w:val="24"/>
          <w:szCs w:val="24"/>
        </w:rPr>
        <w:t xml:space="preserve"> </w:t>
      </w:r>
    </w:p>
    <w:p w14:paraId="0486EFB3" w14:textId="48967C42" w:rsidR="006334E2" w:rsidRPr="00F46F5F" w:rsidRDefault="002B4EA5" w:rsidP="00F46F5F">
      <w:pPr>
        <w:pStyle w:val="ListParagraph"/>
        <w:numPr>
          <w:ilvl w:val="0"/>
          <w:numId w:val="41"/>
        </w:numPr>
        <w:spacing w:after="0" w:line="240" w:lineRule="auto"/>
        <w:rPr>
          <w:sz w:val="24"/>
          <w:szCs w:val="24"/>
        </w:rPr>
      </w:pPr>
      <w:bookmarkStart w:id="2" w:name="_Hlk5635493"/>
      <w:r>
        <w:rPr>
          <w:sz w:val="24"/>
          <w:szCs w:val="24"/>
        </w:rPr>
        <w:t xml:space="preserve">The committee and workgroups assignments will be made </w:t>
      </w:r>
      <w:r w:rsidR="006334E2" w:rsidRPr="00F46F5F">
        <w:rPr>
          <w:sz w:val="24"/>
          <w:szCs w:val="24"/>
        </w:rPr>
        <w:t xml:space="preserve">to ensure that MHCA is staying up-to-date on </w:t>
      </w:r>
      <w:r>
        <w:rPr>
          <w:sz w:val="24"/>
          <w:szCs w:val="24"/>
        </w:rPr>
        <w:t>issues pertaining to all members</w:t>
      </w:r>
      <w:r w:rsidR="00FB445B">
        <w:rPr>
          <w:sz w:val="24"/>
          <w:szCs w:val="24"/>
        </w:rPr>
        <w:t xml:space="preserve"> and moving the MHCA strategic plan forward</w:t>
      </w:r>
      <w:r>
        <w:rPr>
          <w:sz w:val="24"/>
          <w:szCs w:val="24"/>
        </w:rPr>
        <w:t>.</w:t>
      </w:r>
      <w:r w:rsidR="00FB445B">
        <w:rPr>
          <w:sz w:val="24"/>
          <w:szCs w:val="24"/>
        </w:rPr>
        <w:t xml:space="preserve"> Individual expertise and agency types will be taken into consideration.</w:t>
      </w:r>
    </w:p>
    <w:bookmarkEnd w:id="2"/>
    <w:p w14:paraId="44682019" w14:textId="6D0AF5C9" w:rsidR="006334E2" w:rsidRPr="00DD716E" w:rsidRDefault="006334E2" w:rsidP="00F46F5F">
      <w:pPr>
        <w:spacing w:after="0" w:line="240" w:lineRule="auto"/>
        <w:rPr>
          <w:sz w:val="24"/>
          <w:szCs w:val="24"/>
        </w:rPr>
      </w:pPr>
    </w:p>
    <w:p w14:paraId="58841E1F" w14:textId="741F56EE" w:rsidR="00FB445B" w:rsidRPr="00DD716E" w:rsidRDefault="00DD716E" w:rsidP="00F46F5F">
      <w:pPr>
        <w:spacing w:after="0" w:line="240" w:lineRule="auto"/>
        <w:rPr>
          <w:b/>
          <w:color w:val="C16C18" w:themeColor="accent2"/>
          <w:sz w:val="28"/>
          <w:szCs w:val="28"/>
        </w:rPr>
      </w:pPr>
      <w:r>
        <w:rPr>
          <w:b/>
          <w:color w:val="C16C18" w:themeColor="accent2"/>
          <w:sz w:val="28"/>
          <w:szCs w:val="28"/>
        </w:rPr>
        <w:t xml:space="preserve">More Networking Opportunities Offered Through </w:t>
      </w:r>
      <w:r w:rsidR="00FB445B" w:rsidRPr="00DD716E">
        <w:rPr>
          <w:b/>
          <w:color w:val="C16C18" w:themeColor="accent2"/>
          <w:sz w:val="28"/>
          <w:szCs w:val="28"/>
        </w:rPr>
        <w:t>Meet-ups</w:t>
      </w:r>
    </w:p>
    <w:p w14:paraId="4B956DAC" w14:textId="0C46D602" w:rsidR="00FB445B" w:rsidRPr="00DD716E" w:rsidRDefault="00FB445B" w:rsidP="00F46F5F">
      <w:pPr>
        <w:spacing w:after="0" w:line="240" w:lineRule="auto"/>
        <w:rPr>
          <w:sz w:val="24"/>
          <w:szCs w:val="24"/>
        </w:rPr>
      </w:pPr>
      <w:r w:rsidRPr="00DD716E">
        <w:rPr>
          <w:rFonts w:cs="Arial"/>
          <w:color w:val="222222"/>
          <w:sz w:val="24"/>
          <w:szCs w:val="24"/>
          <w:shd w:val="clear" w:color="auto" w:fill="FFFFFF"/>
        </w:rPr>
        <w:t xml:space="preserve">You may be familiar with the latest term for networking </w:t>
      </w:r>
      <w:r w:rsidRPr="00DD716E">
        <w:rPr>
          <w:rFonts w:cs="Arial"/>
          <w:color w:val="222222"/>
          <w:sz w:val="24"/>
          <w:szCs w:val="24"/>
          <w:shd w:val="clear" w:color="auto" w:fill="FFFFFF"/>
        </w:rPr>
        <w:t>groups</w:t>
      </w:r>
      <w:r w:rsidRPr="00DD716E">
        <w:rPr>
          <w:rFonts w:cs="Arial"/>
          <w:color w:val="222222"/>
          <w:sz w:val="24"/>
          <w:szCs w:val="24"/>
          <w:shd w:val="clear" w:color="auto" w:fill="FFFFFF"/>
        </w:rPr>
        <w:t xml:space="preserve">: Meetups. </w:t>
      </w:r>
      <w:r w:rsidR="00DD716E" w:rsidRPr="00DD716E">
        <w:rPr>
          <w:rFonts w:cs="Arial"/>
          <w:color w:val="222222"/>
          <w:sz w:val="24"/>
          <w:szCs w:val="24"/>
          <w:shd w:val="clear" w:color="auto" w:fill="FFFFFF"/>
        </w:rPr>
        <w:t>To</w:t>
      </w:r>
      <w:r w:rsidRPr="00DD716E">
        <w:rPr>
          <w:rFonts w:cs="Arial"/>
          <w:color w:val="222222"/>
          <w:sz w:val="24"/>
          <w:szCs w:val="24"/>
          <w:shd w:val="clear" w:color="auto" w:fill="FFFFFF"/>
        </w:rPr>
        <w:t xml:space="preserve"> supplement </w:t>
      </w:r>
      <w:r w:rsidR="00DD716E" w:rsidRPr="00DD716E">
        <w:rPr>
          <w:rFonts w:cs="Arial"/>
          <w:color w:val="222222"/>
          <w:sz w:val="24"/>
          <w:szCs w:val="24"/>
          <w:shd w:val="clear" w:color="auto" w:fill="FFFFFF"/>
        </w:rPr>
        <w:t xml:space="preserve">the networking opportunities offered by MHCA, we will be adding Meetups. The first two to launch will be Billers and Rehab Meetups. MHCA will kick these off and members will have the opportunity to host the in-person meetups. Stay tuned to the Informer for these kick-off announcements. </w:t>
      </w:r>
      <w:bookmarkStart w:id="3" w:name="_GoBack"/>
      <w:bookmarkEnd w:id="3"/>
    </w:p>
    <w:sectPr w:rsidR="00FB445B" w:rsidRPr="00DD716E" w:rsidSect="00130828">
      <w:footerReference w:type="even" r:id="rId8"/>
      <w:footerReference w:type="default" r:id="rId9"/>
      <w:headerReference w:type="first" r:id="rId10"/>
      <w:type w:val="continuous"/>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33A4" w14:textId="77777777" w:rsidR="0001543D" w:rsidRDefault="0001543D" w:rsidP="0001543D">
      <w:pPr>
        <w:spacing w:after="0" w:line="240" w:lineRule="auto"/>
      </w:pPr>
      <w:r>
        <w:separator/>
      </w:r>
    </w:p>
  </w:endnote>
  <w:endnote w:type="continuationSeparator" w:id="0">
    <w:p w14:paraId="1FD536FD" w14:textId="77777777" w:rsidR="0001543D" w:rsidRDefault="0001543D" w:rsidP="000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8736" w14:textId="6B693F9C" w:rsidR="00C224C1" w:rsidRPr="002B4EA5" w:rsidRDefault="00DD716E" w:rsidP="00C224C1">
    <w:pPr>
      <w:pStyle w:val="Heading6"/>
      <w:tabs>
        <w:tab w:val="right" w:pos="9360"/>
      </w:tabs>
      <w:rPr>
        <w:color w:val="4E87A0"/>
      </w:rPr>
    </w:pPr>
    <w:sdt>
      <w:sdtPr>
        <w:id w:val="-418793355"/>
        <w:docPartObj>
          <w:docPartGallery w:val="Page Numbers (Top of Page)"/>
          <w:docPartUnique/>
        </w:docPartObj>
      </w:sdtPr>
      <w:sdtEndPr>
        <w:rPr>
          <w:color w:val="4E87A0"/>
        </w:rPr>
      </w:sdtEndPr>
      <w:sdtContent>
        <w:r w:rsidR="00C224C1" w:rsidRPr="002B4EA5">
          <w:rPr>
            <w:color w:val="4E87A0"/>
          </w:rPr>
          <w:t>Page</w:t>
        </w:r>
        <w:r w:rsidR="007B1F23" w:rsidRPr="002B4EA5">
          <w:rPr>
            <w:color w:val="4E87A0"/>
          </w:rPr>
          <w:t xml:space="preserve"> </w:t>
        </w:r>
        <w:r w:rsidR="00C224C1" w:rsidRPr="002B4EA5">
          <w:rPr>
            <w:b/>
            <w:bCs/>
            <w:color w:val="4E87A0"/>
            <w:sz w:val="24"/>
          </w:rPr>
          <w:fldChar w:fldCharType="begin"/>
        </w:r>
        <w:r w:rsidR="00C224C1" w:rsidRPr="002B4EA5">
          <w:rPr>
            <w:b/>
            <w:bCs/>
            <w:color w:val="4E87A0"/>
          </w:rPr>
          <w:instrText xml:space="preserve"> PAGE </w:instrText>
        </w:r>
        <w:r w:rsidR="00C224C1" w:rsidRPr="002B4EA5">
          <w:rPr>
            <w:b/>
            <w:bCs/>
            <w:color w:val="4E87A0"/>
            <w:sz w:val="24"/>
          </w:rPr>
          <w:fldChar w:fldCharType="separate"/>
        </w:r>
        <w:r w:rsidR="00C224C1" w:rsidRPr="002B4EA5">
          <w:rPr>
            <w:b/>
            <w:bCs/>
            <w:color w:val="4E87A0"/>
            <w:sz w:val="24"/>
          </w:rPr>
          <w:t>2</w:t>
        </w:r>
        <w:r w:rsidR="00C224C1" w:rsidRPr="002B4EA5">
          <w:rPr>
            <w:b/>
            <w:bCs/>
            <w:color w:val="4E87A0"/>
            <w:sz w:val="24"/>
          </w:rPr>
          <w:fldChar w:fldCharType="end"/>
        </w:r>
        <w:r w:rsidR="00C224C1" w:rsidRPr="002B4EA5">
          <w:rPr>
            <w:color w:val="4E87A0"/>
          </w:rPr>
          <w:t xml:space="preserve"> of </w:t>
        </w:r>
        <w:r w:rsidR="00C224C1" w:rsidRPr="002B4EA5">
          <w:rPr>
            <w:b/>
            <w:bCs/>
            <w:color w:val="4E87A0"/>
            <w:sz w:val="24"/>
          </w:rPr>
          <w:fldChar w:fldCharType="begin"/>
        </w:r>
        <w:r w:rsidR="00C224C1" w:rsidRPr="002B4EA5">
          <w:rPr>
            <w:b/>
            <w:bCs/>
            <w:color w:val="4E87A0"/>
          </w:rPr>
          <w:instrText xml:space="preserve"> NUMPAGES  </w:instrText>
        </w:r>
        <w:r w:rsidR="00C224C1" w:rsidRPr="002B4EA5">
          <w:rPr>
            <w:b/>
            <w:bCs/>
            <w:color w:val="4E87A0"/>
            <w:sz w:val="24"/>
          </w:rPr>
          <w:fldChar w:fldCharType="separate"/>
        </w:r>
        <w:r w:rsidR="00C224C1" w:rsidRPr="002B4EA5">
          <w:rPr>
            <w:b/>
            <w:bCs/>
            <w:color w:val="4E87A0"/>
            <w:sz w:val="24"/>
          </w:rPr>
          <w:t>14</w:t>
        </w:r>
        <w:r w:rsidR="00C224C1" w:rsidRPr="002B4EA5">
          <w:rPr>
            <w:b/>
            <w:bCs/>
            <w:color w:val="4E87A0"/>
            <w:sz w:val="24"/>
          </w:rPr>
          <w:fldChar w:fldCharType="end"/>
        </w:r>
        <w:r w:rsidR="00C224C1" w:rsidRPr="002B4EA5">
          <w:rPr>
            <w:b/>
            <w:bCs/>
            <w:color w:val="4E87A0"/>
            <w:sz w:val="24"/>
          </w:rPr>
          <w:tab/>
        </w:r>
      </w:sdtContent>
    </w:sdt>
    <w:r w:rsidR="00EB009B" w:rsidRPr="002B4EA5">
      <w:rPr>
        <w:color w:val="4E87A0"/>
      </w:rPr>
      <w:t>MHCA 201</w:t>
    </w:r>
    <w:r w:rsidR="002B4EA5">
      <w:rPr>
        <w:color w:val="4E87A0"/>
      </w:rPr>
      <w:t>9</w:t>
    </w:r>
    <w:r w:rsidR="00EB009B" w:rsidRPr="002B4EA5">
      <w:rPr>
        <w:color w:val="4E87A0"/>
      </w:rPr>
      <w:t>-</w:t>
    </w:r>
    <w:r w:rsidR="002B4EA5">
      <w:rPr>
        <w:color w:val="4E87A0"/>
      </w:rPr>
      <w:t>20</w:t>
    </w:r>
    <w:r w:rsidR="00EB009B" w:rsidRPr="002B4EA5">
      <w:rPr>
        <w:color w:val="4E87A0"/>
      </w:rPr>
      <w:t xml:space="preserve"> Teams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2A1C" w14:textId="190BB77E" w:rsidR="00C224C1" w:rsidRDefault="00EB009B" w:rsidP="00C224C1">
    <w:pPr>
      <w:pStyle w:val="Heading6"/>
      <w:tabs>
        <w:tab w:val="right" w:pos="9360"/>
      </w:tabs>
    </w:pPr>
    <w:r>
      <w:t>MHCA 2018-19 Teams</w:t>
    </w:r>
    <w:r w:rsidR="00C224C1">
      <w:tab/>
    </w:r>
    <w:sdt>
      <w:sdtPr>
        <w:id w:val="-1769616900"/>
        <w:docPartObj>
          <w:docPartGallery w:val="Page Numbers (Top of Page)"/>
          <w:docPartUnique/>
        </w:docPartObj>
      </w:sdtPr>
      <w:sdtEndPr/>
      <w:sdtContent>
        <w:r w:rsidR="00C224C1">
          <w:t>Page</w:t>
        </w:r>
        <w:r w:rsidR="007B1F23">
          <w:t xml:space="preserve"> </w:t>
        </w:r>
        <w:r w:rsidR="00C224C1">
          <w:rPr>
            <w:b/>
            <w:bCs/>
            <w:sz w:val="24"/>
          </w:rPr>
          <w:fldChar w:fldCharType="begin"/>
        </w:r>
        <w:r w:rsidR="00C224C1">
          <w:rPr>
            <w:b/>
            <w:bCs/>
          </w:rPr>
          <w:instrText xml:space="preserve"> PAGE </w:instrText>
        </w:r>
        <w:r w:rsidR="00C224C1">
          <w:rPr>
            <w:b/>
            <w:bCs/>
            <w:sz w:val="24"/>
          </w:rPr>
          <w:fldChar w:fldCharType="separate"/>
        </w:r>
        <w:r w:rsidR="00C224C1">
          <w:rPr>
            <w:b/>
            <w:bCs/>
            <w:sz w:val="24"/>
          </w:rPr>
          <w:t>2</w:t>
        </w:r>
        <w:r w:rsidR="00C224C1">
          <w:rPr>
            <w:b/>
            <w:bCs/>
            <w:sz w:val="24"/>
          </w:rPr>
          <w:fldChar w:fldCharType="end"/>
        </w:r>
        <w:r w:rsidR="00C224C1">
          <w:t xml:space="preserve"> of </w:t>
        </w:r>
        <w:r w:rsidR="00C224C1">
          <w:rPr>
            <w:b/>
            <w:bCs/>
            <w:sz w:val="24"/>
          </w:rPr>
          <w:fldChar w:fldCharType="begin"/>
        </w:r>
        <w:r w:rsidR="00C224C1">
          <w:rPr>
            <w:b/>
            <w:bCs/>
          </w:rPr>
          <w:instrText xml:space="preserve"> NUMPAGES  </w:instrText>
        </w:r>
        <w:r w:rsidR="00C224C1">
          <w:rPr>
            <w:b/>
            <w:bCs/>
            <w:sz w:val="24"/>
          </w:rPr>
          <w:fldChar w:fldCharType="separate"/>
        </w:r>
        <w:r w:rsidR="00C224C1">
          <w:rPr>
            <w:b/>
            <w:bCs/>
            <w:sz w:val="24"/>
          </w:rPr>
          <w:t>14</w:t>
        </w:r>
        <w:r w:rsidR="00C224C1">
          <w:rPr>
            <w:b/>
            <w:bCs/>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CABA" w14:textId="77777777" w:rsidR="0001543D" w:rsidRDefault="0001543D" w:rsidP="0001543D">
      <w:pPr>
        <w:spacing w:after="0" w:line="240" w:lineRule="auto"/>
      </w:pPr>
      <w:r>
        <w:separator/>
      </w:r>
    </w:p>
  </w:footnote>
  <w:footnote w:type="continuationSeparator" w:id="0">
    <w:p w14:paraId="7C5BD711" w14:textId="77777777" w:rsidR="0001543D" w:rsidRDefault="0001543D" w:rsidP="000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76E0" w14:textId="1BE1C2EC" w:rsidR="00E425C1" w:rsidRDefault="003B5D2F" w:rsidP="003B5D2F">
    <w:pPr>
      <w:pStyle w:val="Header"/>
      <w:jc w:val="center"/>
    </w:pPr>
    <w:r>
      <w:rPr>
        <w:noProof/>
      </w:rPr>
      <w:drawing>
        <wp:inline distT="0" distB="0" distL="0" distR="0" wp14:anchorId="57ECA3AA" wp14:editId="02260587">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alogo.png"/>
                  <pic:cNvPicPr/>
                </pic:nvPicPr>
                <pic:blipFill>
                  <a:blip r:embed="rId1">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3EFF988C" w14:textId="77777777" w:rsidR="003B5D2F" w:rsidRPr="00100619" w:rsidRDefault="003B5D2F" w:rsidP="003B5D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18E"/>
    <w:multiLevelType w:val="hybridMultilevel"/>
    <w:tmpl w:val="12A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7C93"/>
    <w:multiLevelType w:val="hybridMultilevel"/>
    <w:tmpl w:val="C494D5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694D"/>
    <w:multiLevelType w:val="hybridMultilevel"/>
    <w:tmpl w:val="6AAE338C"/>
    <w:lvl w:ilvl="0" w:tplc="F5D816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376E7BA">
      <w:start w:val="1"/>
      <w:numFmt w:val="decimal"/>
      <w:lvlText w:val="(%3)"/>
      <w:lvlJc w:val="left"/>
      <w:pPr>
        <w:ind w:left="2340" w:hanging="360"/>
      </w:pPr>
      <w:rPr>
        <w:rFonts w:hint="default"/>
      </w:rPr>
    </w:lvl>
    <w:lvl w:ilvl="3" w:tplc="CF92BB7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33CC"/>
    <w:multiLevelType w:val="hybridMultilevel"/>
    <w:tmpl w:val="878C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8425E"/>
    <w:multiLevelType w:val="hybridMultilevel"/>
    <w:tmpl w:val="8BDA9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E6641"/>
    <w:multiLevelType w:val="hybridMultilevel"/>
    <w:tmpl w:val="D718650C"/>
    <w:lvl w:ilvl="0" w:tplc="04090001">
      <w:start w:val="1"/>
      <w:numFmt w:val="bullet"/>
      <w:lvlText w:val=""/>
      <w:lvlJc w:val="left"/>
      <w:pPr>
        <w:ind w:left="720" w:hanging="360"/>
      </w:pPr>
      <w:rPr>
        <w:rFonts w:ascii="Symbol" w:hAnsi="Symbol" w:hint="default"/>
      </w:rPr>
    </w:lvl>
    <w:lvl w:ilvl="1" w:tplc="D2464432">
      <w:numFmt w:val="bullet"/>
      <w:lvlText w:val="•"/>
      <w:lvlJc w:val="left"/>
      <w:pPr>
        <w:ind w:left="1800" w:hanging="720"/>
      </w:pPr>
      <w:rPr>
        <w:rFonts w:ascii="Source Sans Pro" w:eastAsiaTheme="minorEastAsia" w:hAnsi="Source Sans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064C"/>
    <w:multiLevelType w:val="hybridMultilevel"/>
    <w:tmpl w:val="9D426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C704D"/>
    <w:multiLevelType w:val="hybridMultilevel"/>
    <w:tmpl w:val="78E4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35C6D"/>
    <w:multiLevelType w:val="hybridMultilevel"/>
    <w:tmpl w:val="13786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62E13"/>
    <w:multiLevelType w:val="hybridMultilevel"/>
    <w:tmpl w:val="8EE4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70444"/>
    <w:multiLevelType w:val="hybridMultilevel"/>
    <w:tmpl w:val="930A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C1F4E"/>
    <w:multiLevelType w:val="hybridMultilevel"/>
    <w:tmpl w:val="4B0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C6D78"/>
    <w:multiLevelType w:val="hybridMultilevel"/>
    <w:tmpl w:val="E2602CF8"/>
    <w:lvl w:ilvl="0" w:tplc="E27C58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C0DD0"/>
    <w:multiLevelType w:val="hybridMultilevel"/>
    <w:tmpl w:val="2A36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33F08"/>
    <w:multiLevelType w:val="hybridMultilevel"/>
    <w:tmpl w:val="C5501C8A"/>
    <w:lvl w:ilvl="0" w:tplc="0AE661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10EA8"/>
    <w:multiLevelType w:val="hybridMultilevel"/>
    <w:tmpl w:val="E3A25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84E84"/>
    <w:multiLevelType w:val="hybridMultilevel"/>
    <w:tmpl w:val="119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D6EDC"/>
    <w:multiLevelType w:val="hybridMultilevel"/>
    <w:tmpl w:val="91FAB6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94CCE"/>
    <w:multiLevelType w:val="hybridMultilevel"/>
    <w:tmpl w:val="9204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F6A99"/>
    <w:multiLevelType w:val="hybridMultilevel"/>
    <w:tmpl w:val="8294F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51556"/>
    <w:multiLevelType w:val="hybridMultilevel"/>
    <w:tmpl w:val="527C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579A5"/>
    <w:multiLevelType w:val="hybridMultilevel"/>
    <w:tmpl w:val="1284B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92CB3"/>
    <w:multiLevelType w:val="multilevel"/>
    <w:tmpl w:val="0F3012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5CF0C86"/>
    <w:multiLevelType w:val="hybridMultilevel"/>
    <w:tmpl w:val="54F2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D699C"/>
    <w:multiLevelType w:val="hybridMultilevel"/>
    <w:tmpl w:val="F3827F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B2E27C6">
      <w:start w:val="1"/>
      <w:numFmt w:val="bullet"/>
      <w:lvlText w:val="•"/>
      <w:lvlJc w:val="left"/>
      <w:pPr>
        <w:ind w:left="2520" w:hanging="720"/>
      </w:pPr>
      <w:rPr>
        <w:rFonts w:ascii="Source Sans Pro" w:eastAsiaTheme="minorEastAsia" w:hAnsi="Source Sans Pro"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D5D36"/>
    <w:multiLevelType w:val="hybridMultilevel"/>
    <w:tmpl w:val="514AF0D8"/>
    <w:lvl w:ilvl="0" w:tplc="4DF0553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24BB5"/>
    <w:multiLevelType w:val="hybridMultilevel"/>
    <w:tmpl w:val="46B4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A3586"/>
    <w:multiLevelType w:val="hybridMultilevel"/>
    <w:tmpl w:val="25F47BCA"/>
    <w:lvl w:ilvl="0" w:tplc="612C66A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E384F"/>
    <w:multiLevelType w:val="hybridMultilevel"/>
    <w:tmpl w:val="EAA8F0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471E5"/>
    <w:multiLevelType w:val="hybridMultilevel"/>
    <w:tmpl w:val="4324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665B7"/>
    <w:multiLevelType w:val="hybridMultilevel"/>
    <w:tmpl w:val="BE02D5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E331A"/>
    <w:multiLevelType w:val="hybridMultilevel"/>
    <w:tmpl w:val="6E0C2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5332D"/>
    <w:multiLevelType w:val="hybridMultilevel"/>
    <w:tmpl w:val="E5FA43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D0397"/>
    <w:multiLevelType w:val="hybridMultilevel"/>
    <w:tmpl w:val="C2E2F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5638B"/>
    <w:multiLevelType w:val="hybridMultilevel"/>
    <w:tmpl w:val="3C70F5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858DE"/>
    <w:multiLevelType w:val="hybridMultilevel"/>
    <w:tmpl w:val="2B84B6BC"/>
    <w:lvl w:ilvl="0" w:tplc="96D25A58">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031DA"/>
    <w:multiLevelType w:val="hybridMultilevel"/>
    <w:tmpl w:val="89B2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569AF"/>
    <w:multiLevelType w:val="hybridMultilevel"/>
    <w:tmpl w:val="336C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06F25"/>
    <w:multiLevelType w:val="hybridMultilevel"/>
    <w:tmpl w:val="7EB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27BFF"/>
    <w:multiLevelType w:val="hybridMultilevel"/>
    <w:tmpl w:val="97E6E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6384B"/>
    <w:multiLevelType w:val="hybridMultilevel"/>
    <w:tmpl w:val="93464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F30B0"/>
    <w:multiLevelType w:val="hybridMultilevel"/>
    <w:tmpl w:val="395E2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80B77"/>
    <w:multiLevelType w:val="hybridMultilevel"/>
    <w:tmpl w:val="3BAA49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522E808">
      <w:start w:val="1"/>
      <w:numFmt w:val="lowerLetter"/>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37C2F"/>
    <w:multiLevelType w:val="hybridMultilevel"/>
    <w:tmpl w:val="E9782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604C1"/>
    <w:multiLevelType w:val="hybridMultilevel"/>
    <w:tmpl w:val="38A6BE3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6E42A9"/>
    <w:multiLevelType w:val="hybridMultilevel"/>
    <w:tmpl w:val="456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4"/>
  </w:num>
  <w:num w:numId="4">
    <w:abstractNumId w:val="2"/>
  </w:num>
  <w:num w:numId="5">
    <w:abstractNumId w:val="44"/>
  </w:num>
  <w:num w:numId="6">
    <w:abstractNumId w:val="30"/>
  </w:num>
  <w:num w:numId="7">
    <w:abstractNumId w:val="35"/>
  </w:num>
  <w:num w:numId="8">
    <w:abstractNumId w:val="25"/>
  </w:num>
  <w:num w:numId="9">
    <w:abstractNumId w:val="42"/>
  </w:num>
  <w:num w:numId="10">
    <w:abstractNumId w:val="21"/>
  </w:num>
  <w:num w:numId="11">
    <w:abstractNumId w:val="24"/>
  </w:num>
  <w:num w:numId="12">
    <w:abstractNumId w:val="43"/>
  </w:num>
  <w:num w:numId="13">
    <w:abstractNumId w:val="38"/>
  </w:num>
  <w:num w:numId="14">
    <w:abstractNumId w:val="17"/>
  </w:num>
  <w:num w:numId="15">
    <w:abstractNumId w:val="4"/>
  </w:num>
  <w:num w:numId="16">
    <w:abstractNumId w:val="8"/>
  </w:num>
  <w:num w:numId="17">
    <w:abstractNumId w:val="28"/>
  </w:num>
  <w:num w:numId="18">
    <w:abstractNumId w:val="1"/>
  </w:num>
  <w:num w:numId="19">
    <w:abstractNumId w:val="39"/>
  </w:num>
  <w:num w:numId="20">
    <w:abstractNumId w:val="34"/>
  </w:num>
  <w:num w:numId="21">
    <w:abstractNumId w:val="33"/>
  </w:num>
  <w:num w:numId="22">
    <w:abstractNumId w:val="41"/>
  </w:num>
  <w:num w:numId="23">
    <w:abstractNumId w:val="31"/>
  </w:num>
  <w:num w:numId="24">
    <w:abstractNumId w:val="32"/>
  </w:num>
  <w:num w:numId="25">
    <w:abstractNumId w:val="6"/>
  </w:num>
  <w:num w:numId="26">
    <w:abstractNumId w:val="40"/>
  </w:num>
  <w:num w:numId="27">
    <w:abstractNumId w:val="9"/>
  </w:num>
  <w:num w:numId="28">
    <w:abstractNumId w:val="5"/>
  </w:num>
  <w:num w:numId="29">
    <w:abstractNumId w:val="23"/>
  </w:num>
  <w:num w:numId="30">
    <w:abstractNumId w:val="29"/>
  </w:num>
  <w:num w:numId="31">
    <w:abstractNumId w:val="45"/>
  </w:num>
  <w:num w:numId="32">
    <w:abstractNumId w:val="11"/>
  </w:num>
  <w:num w:numId="33">
    <w:abstractNumId w:val="36"/>
  </w:num>
  <w:num w:numId="34">
    <w:abstractNumId w:val="3"/>
  </w:num>
  <w:num w:numId="35">
    <w:abstractNumId w:val="37"/>
  </w:num>
  <w:num w:numId="36">
    <w:abstractNumId w:val="10"/>
  </w:num>
  <w:num w:numId="37">
    <w:abstractNumId w:val="13"/>
  </w:num>
  <w:num w:numId="38">
    <w:abstractNumId w:val="20"/>
  </w:num>
  <w:num w:numId="39">
    <w:abstractNumId w:val="0"/>
  </w:num>
  <w:num w:numId="40">
    <w:abstractNumId w:val="26"/>
  </w:num>
  <w:num w:numId="41">
    <w:abstractNumId w:val="18"/>
  </w:num>
  <w:num w:numId="42">
    <w:abstractNumId w:val="16"/>
  </w:num>
  <w:num w:numId="43">
    <w:abstractNumId w:val="22"/>
  </w:num>
  <w:num w:numId="44">
    <w:abstractNumId w:val="15"/>
  </w:num>
  <w:num w:numId="45">
    <w:abstractNumId w:val="19"/>
  </w:num>
  <w:num w:numId="4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9F"/>
    <w:rsid w:val="0001543D"/>
    <w:rsid w:val="000210BE"/>
    <w:rsid w:val="000723C2"/>
    <w:rsid w:val="000D2157"/>
    <w:rsid w:val="00100619"/>
    <w:rsid w:val="00130828"/>
    <w:rsid w:val="001660BB"/>
    <w:rsid w:val="00172769"/>
    <w:rsid w:val="00193D22"/>
    <w:rsid w:val="001E02D4"/>
    <w:rsid w:val="001F4EEE"/>
    <w:rsid w:val="00250409"/>
    <w:rsid w:val="002A3C03"/>
    <w:rsid w:val="002B4EA5"/>
    <w:rsid w:val="002C0A6A"/>
    <w:rsid w:val="002F1D39"/>
    <w:rsid w:val="002F6A9F"/>
    <w:rsid w:val="0030109B"/>
    <w:rsid w:val="00301D1F"/>
    <w:rsid w:val="003123AF"/>
    <w:rsid w:val="00316BAB"/>
    <w:rsid w:val="0031784C"/>
    <w:rsid w:val="00327191"/>
    <w:rsid w:val="0033462D"/>
    <w:rsid w:val="003673EA"/>
    <w:rsid w:val="0037260C"/>
    <w:rsid w:val="00394B53"/>
    <w:rsid w:val="00395046"/>
    <w:rsid w:val="0039744F"/>
    <w:rsid w:val="00397A83"/>
    <w:rsid w:val="00397F47"/>
    <w:rsid w:val="003B5D2F"/>
    <w:rsid w:val="003C18D4"/>
    <w:rsid w:val="003E1487"/>
    <w:rsid w:val="003F3795"/>
    <w:rsid w:val="00433F08"/>
    <w:rsid w:val="00451B95"/>
    <w:rsid w:val="00490B29"/>
    <w:rsid w:val="004958A6"/>
    <w:rsid w:val="004A62FA"/>
    <w:rsid w:val="004A67B1"/>
    <w:rsid w:val="004F75D4"/>
    <w:rsid w:val="00501F62"/>
    <w:rsid w:val="00520F75"/>
    <w:rsid w:val="005438B5"/>
    <w:rsid w:val="0055051F"/>
    <w:rsid w:val="00563129"/>
    <w:rsid w:val="005859A2"/>
    <w:rsid w:val="005C01B1"/>
    <w:rsid w:val="005D6696"/>
    <w:rsid w:val="00630397"/>
    <w:rsid w:val="006334E2"/>
    <w:rsid w:val="00646FFC"/>
    <w:rsid w:val="006A6337"/>
    <w:rsid w:val="006A6C66"/>
    <w:rsid w:val="006E1C6E"/>
    <w:rsid w:val="00701FE4"/>
    <w:rsid w:val="0076427C"/>
    <w:rsid w:val="00793F24"/>
    <w:rsid w:val="007B1F23"/>
    <w:rsid w:val="007C175F"/>
    <w:rsid w:val="007D1260"/>
    <w:rsid w:val="00817C2F"/>
    <w:rsid w:val="00831A05"/>
    <w:rsid w:val="00861DBA"/>
    <w:rsid w:val="00866AD9"/>
    <w:rsid w:val="00875659"/>
    <w:rsid w:val="0087665A"/>
    <w:rsid w:val="00881393"/>
    <w:rsid w:val="008A49E9"/>
    <w:rsid w:val="008A6364"/>
    <w:rsid w:val="008C19A8"/>
    <w:rsid w:val="008C78BF"/>
    <w:rsid w:val="008D6FF5"/>
    <w:rsid w:val="009478FE"/>
    <w:rsid w:val="00956635"/>
    <w:rsid w:val="009604D9"/>
    <w:rsid w:val="009C77FC"/>
    <w:rsid w:val="009E39FC"/>
    <w:rsid w:val="009E4B62"/>
    <w:rsid w:val="009E6EF5"/>
    <w:rsid w:val="00A077E9"/>
    <w:rsid w:val="00A13FD0"/>
    <w:rsid w:val="00A4606A"/>
    <w:rsid w:val="00A52030"/>
    <w:rsid w:val="00A57F84"/>
    <w:rsid w:val="00A61BB5"/>
    <w:rsid w:val="00AE4613"/>
    <w:rsid w:val="00AF5F6F"/>
    <w:rsid w:val="00B8451B"/>
    <w:rsid w:val="00B9110A"/>
    <w:rsid w:val="00BC44FB"/>
    <w:rsid w:val="00BD4423"/>
    <w:rsid w:val="00BE54FA"/>
    <w:rsid w:val="00BF5390"/>
    <w:rsid w:val="00C011F9"/>
    <w:rsid w:val="00C224C1"/>
    <w:rsid w:val="00C261E5"/>
    <w:rsid w:val="00C570B6"/>
    <w:rsid w:val="00C71BE9"/>
    <w:rsid w:val="00C82ED1"/>
    <w:rsid w:val="00C87322"/>
    <w:rsid w:val="00CB22DB"/>
    <w:rsid w:val="00CD3A70"/>
    <w:rsid w:val="00D0172A"/>
    <w:rsid w:val="00D348DC"/>
    <w:rsid w:val="00D43170"/>
    <w:rsid w:val="00D53AB2"/>
    <w:rsid w:val="00D6222C"/>
    <w:rsid w:val="00DA5E76"/>
    <w:rsid w:val="00DC01D3"/>
    <w:rsid w:val="00DD716E"/>
    <w:rsid w:val="00E425C1"/>
    <w:rsid w:val="00E87AC0"/>
    <w:rsid w:val="00EB009B"/>
    <w:rsid w:val="00EB71D3"/>
    <w:rsid w:val="00F128B1"/>
    <w:rsid w:val="00F46F5F"/>
    <w:rsid w:val="00F64D93"/>
    <w:rsid w:val="00F749D4"/>
    <w:rsid w:val="00F84C69"/>
    <w:rsid w:val="00FA21C5"/>
    <w:rsid w:val="00FB445B"/>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F21EF1"/>
  <w15:chartTrackingRefBased/>
  <w15:docId w15:val="{AF5290CB-9CCB-439E-B615-6959FA06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F47"/>
    <w:rPr>
      <w:sz w:val="22"/>
    </w:rPr>
  </w:style>
  <w:style w:type="paragraph" w:styleId="Heading1">
    <w:name w:val="heading 1"/>
    <w:basedOn w:val="Normal"/>
    <w:next w:val="Normal"/>
    <w:link w:val="Heading1Char"/>
    <w:uiPriority w:val="9"/>
    <w:qFormat/>
    <w:rsid w:val="00BD4423"/>
    <w:pPr>
      <w:keepNext/>
      <w:keepLines/>
      <w:pBdr>
        <w:bottom w:val="single" w:sz="4" w:space="2" w:color="C16C18" w:themeColor="accent2"/>
      </w:pBdr>
      <w:spacing w:before="360" w:after="120" w:line="240" w:lineRule="auto"/>
      <w:outlineLvl w:val="0"/>
    </w:pPr>
    <w:rPr>
      <w:rFonts w:asciiTheme="majorHAnsi" w:eastAsiaTheme="majorEastAsia" w:hAnsiTheme="majorHAnsi" w:cstheme="majorBidi"/>
      <w:color w:val="006341" w:themeColor="accent1"/>
      <w:sz w:val="40"/>
      <w:szCs w:val="40"/>
    </w:rPr>
  </w:style>
  <w:style w:type="paragraph" w:styleId="Heading2">
    <w:name w:val="heading 2"/>
    <w:basedOn w:val="Normal"/>
    <w:next w:val="Normal"/>
    <w:link w:val="Heading2Char"/>
    <w:uiPriority w:val="9"/>
    <w:unhideWhenUsed/>
    <w:qFormat/>
    <w:rsid w:val="00BD4423"/>
    <w:pPr>
      <w:keepNext/>
      <w:keepLines/>
      <w:spacing w:before="480" w:after="120" w:line="240" w:lineRule="auto"/>
      <w:outlineLvl w:val="1"/>
    </w:pPr>
    <w:rPr>
      <w:rFonts w:asciiTheme="majorHAnsi" w:eastAsiaTheme="majorEastAsia" w:hAnsiTheme="majorHAnsi" w:cstheme="majorBidi"/>
      <w:b/>
      <w:color w:val="C16C18" w:themeColor="accent2"/>
      <w:sz w:val="36"/>
      <w:szCs w:val="36"/>
    </w:rPr>
  </w:style>
  <w:style w:type="paragraph" w:styleId="Heading3">
    <w:name w:val="heading 3"/>
    <w:basedOn w:val="Normal"/>
    <w:next w:val="Normal"/>
    <w:link w:val="Heading3Char"/>
    <w:uiPriority w:val="9"/>
    <w:unhideWhenUsed/>
    <w:qFormat/>
    <w:rsid w:val="00BD4423"/>
    <w:pPr>
      <w:keepNext/>
      <w:keepLines/>
      <w:spacing w:before="360" w:after="120" w:line="240" w:lineRule="auto"/>
      <w:outlineLvl w:val="2"/>
    </w:pPr>
    <w:rPr>
      <w:rFonts w:asciiTheme="majorHAnsi" w:eastAsiaTheme="majorEastAsia" w:hAnsiTheme="majorHAnsi" w:cstheme="majorBidi"/>
      <w:caps/>
      <w:color w:val="4E87A0"/>
      <w:sz w:val="32"/>
      <w:szCs w:val="32"/>
    </w:rPr>
  </w:style>
  <w:style w:type="paragraph" w:styleId="Heading4">
    <w:name w:val="heading 4"/>
    <w:basedOn w:val="Normal"/>
    <w:next w:val="Normal"/>
    <w:link w:val="Heading4Char"/>
    <w:uiPriority w:val="9"/>
    <w:unhideWhenUsed/>
    <w:qFormat/>
    <w:rsid w:val="00FF7CE7"/>
    <w:pPr>
      <w:keepNext/>
      <w:keepLines/>
      <w:spacing w:before="240" w:after="0" w:line="240" w:lineRule="auto"/>
      <w:outlineLvl w:val="3"/>
    </w:pPr>
    <w:rPr>
      <w:rFonts w:asciiTheme="majorHAnsi" w:eastAsiaTheme="majorEastAsia" w:hAnsiTheme="majorHAnsi" w:cstheme="majorBidi"/>
      <w:iCs/>
      <w:color w:val="003E51"/>
      <w:sz w:val="28"/>
      <w:szCs w:val="28"/>
    </w:rPr>
  </w:style>
  <w:style w:type="paragraph" w:styleId="Heading5">
    <w:name w:val="heading 5"/>
    <w:basedOn w:val="Normal"/>
    <w:next w:val="Normal"/>
    <w:link w:val="Heading5Char"/>
    <w:uiPriority w:val="9"/>
    <w:unhideWhenUsed/>
    <w:qFormat/>
    <w:rsid w:val="00E87AC0"/>
    <w:pPr>
      <w:keepNext/>
      <w:keepLines/>
      <w:spacing w:before="80" w:after="0" w:line="240" w:lineRule="auto"/>
      <w:outlineLvl w:val="4"/>
    </w:pPr>
    <w:rPr>
      <w:rFonts w:asciiTheme="majorHAnsi" w:eastAsiaTheme="majorEastAsia" w:hAnsiTheme="majorHAnsi" w:cstheme="majorBidi"/>
      <w:caps/>
      <w:color w:val="C16C18" w:themeColor="accent2"/>
      <w:sz w:val="24"/>
      <w:szCs w:val="24"/>
    </w:rPr>
  </w:style>
  <w:style w:type="paragraph" w:styleId="Heading6">
    <w:name w:val="heading 6"/>
    <w:basedOn w:val="Normal"/>
    <w:next w:val="Normal"/>
    <w:link w:val="Heading6Char"/>
    <w:uiPriority w:val="9"/>
    <w:unhideWhenUsed/>
    <w:qFormat/>
    <w:rsid w:val="00E87AC0"/>
    <w:pPr>
      <w:keepNext/>
      <w:keepLines/>
      <w:spacing w:before="80" w:after="0" w:line="240" w:lineRule="auto"/>
      <w:outlineLvl w:val="5"/>
    </w:pPr>
    <w:rPr>
      <w:rFonts w:asciiTheme="majorHAnsi" w:eastAsiaTheme="majorEastAsia" w:hAnsiTheme="majorHAnsi" w:cstheme="majorBidi"/>
      <w:iCs/>
      <w:color w:val="006341" w:themeColor="accent1"/>
      <w:sz w:val="18"/>
      <w:szCs w:val="24"/>
    </w:rPr>
  </w:style>
  <w:style w:type="paragraph" w:styleId="Heading7">
    <w:name w:val="heading 7"/>
    <w:basedOn w:val="Normal"/>
    <w:next w:val="Normal"/>
    <w:link w:val="Heading7Char"/>
    <w:uiPriority w:val="9"/>
    <w:unhideWhenUsed/>
    <w:qFormat/>
    <w:rsid w:val="0001543D"/>
    <w:pPr>
      <w:keepNext/>
      <w:keepLines/>
      <w:spacing w:before="80" w:after="0" w:line="240" w:lineRule="auto"/>
      <w:outlineLvl w:val="6"/>
    </w:pPr>
    <w:rPr>
      <w:rFonts w:asciiTheme="majorHAnsi" w:eastAsiaTheme="majorEastAsia" w:hAnsiTheme="majorHAnsi" w:cstheme="majorBidi"/>
      <w:b/>
      <w:bCs/>
      <w:color w:val="60350C" w:themeColor="accent2" w:themeShade="80"/>
      <w:szCs w:val="22"/>
    </w:rPr>
  </w:style>
  <w:style w:type="paragraph" w:styleId="Heading8">
    <w:name w:val="heading 8"/>
    <w:basedOn w:val="Normal"/>
    <w:next w:val="Normal"/>
    <w:link w:val="Heading8Char"/>
    <w:uiPriority w:val="9"/>
    <w:semiHidden/>
    <w:unhideWhenUsed/>
    <w:qFormat/>
    <w:rsid w:val="0001543D"/>
    <w:pPr>
      <w:keepNext/>
      <w:keepLines/>
      <w:spacing w:before="80" w:after="0" w:line="240" w:lineRule="auto"/>
      <w:outlineLvl w:val="7"/>
    </w:pPr>
    <w:rPr>
      <w:rFonts w:asciiTheme="majorHAnsi" w:eastAsiaTheme="majorEastAsia" w:hAnsiTheme="majorHAnsi" w:cstheme="majorBidi"/>
      <w:color w:val="60350C" w:themeColor="accent2" w:themeShade="80"/>
      <w:szCs w:val="22"/>
    </w:rPr>
  </w:style>
  <w:style w:type="paragraph" w:styleId="Heading9">
    <w:name w:val="heading 9"/>
    <w:basedOn w:val="Normal"/>
    <w:next w:val="Normal"/>
    <w:link w:val="Heading9Char"/>
    <w:uiPriority w:val="9"/>
    <w:semiHidden/>
    <w:unhideWhenUsed/>
    <w:qFormat/>
    <w:rsid w:val="0001543D"/>
    <w:pPr>
      <w:keepNext/>
      <w:keepLines/>
      <w:spacing w:before="80" w:after="0" w:line="240" w:lineRule="auto"/>
      <w:outlineLvl w:val="8"/>
    </w:pPr>
    <w:rPr>
      <w:rFonts w:asciiTheme="majorHAnsi" w:eastAsiaTheme="majorEastAsia" w:hAnsiTheme="majorHAnsi" w:cstheme="majorBidi"/>
      <w:i/>
      <w:iCs/>
      <w:color w:val="60350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F"/>
    <w:pPr>
      <w:ind w:left="720"/>
      <w:contextualSpacing/>
    </w:pPr>
    <w:rPr>
      <w:sz w:val="21"/>
    </w:rPr>
  </w:style>
  <w:style w:type="character" w:styleId="Hyperlink">
    <w:name w:val="Hyperlink"/>
    <w:basedOn w:val="DefaultParagraphFont"/>
    <w:uiPriority w:val="99"/>
    <w:unhideWhenUsed/>
    <w:rsid w:val="000D2157"/>
    <w:rPr>
      <w:color w:val="C16C18" w:themeColor="hyperlink"/>
      <w:u w:val="single"/>
    </w:rPr>
  </w:style>
  <w:style w:type="character" w:styleId="UnresolvedMention">
    <w:name w:val="Unresolved Mention"/>
    <w:basedOn w:val="DefaultParagraphFont"/>
    <w:uiPriority w:val="99"/>
    <w:semiHidden/>
    <w:unhideWhenUsed/>
    <w:rsid w:val="000D2157"/>
    <w:rPr>
      <w:color w:val="808080"/>
      <w:shd w:val="clear" w:color="auto" w:fill="E6E6E6"/>
    </w:rPr>
  </w:style>
  <w:style w:type="character" w:styleId="CommentReference">
    <w:name w:val="annotation reference"/>
    <w:basedOn w:val="DefaultParagraphFont"/>
    <w:uiPriority w:val="99"/>
    <w:semiHidden/>
    <w:unhideWhenUsed/>
    <w:rsid w:val="00A4606A"/>
    <w:rPr>
      <w:sz w:val="16"/>
      <w:szCs w:val="16"/>
    </w:rPr>
  </w:style>
  <w:style w:type="paragraph" w:styleId="CommentText">
    <w:name w:val="annotation text"/>
    <w:basedOn w:val="Normal"/>
    <w:link w:val="CommentTextChar"/>
    <w:uiPriority w:val="99"/>
    <w:semiHidden/>
    <w:unhideWhenUsed/>
    <w:rsid w:val="00A4606A"/>
    <w:pPr>
      <w:spacing w:line="240" w:lineRule="auto"/>
    </w:pPr>
    <w:rPr>
      <w:szCs w:val="20"/>
    </w:rPr>
  </w:style>
  <w:style w:type="character" w:customStyle="1" w:styleId="CommentTextChar">
    <w:name w:val="Comment Text Char"/>
    <w:basedOn w:val="DefaultParagraphFont"/>
    <w:link w:val="CommentText"/>
    <w:uiPriority w:val="99"/>
    <w:semiHidden/>
    <w:rsid w:val="00A4606A"/>
    <w:rPr>
      <w:sz w:val="20"/>
      <w:szCs w:val="20"/>
    </w:rPr>
  </w:style>
  <w:style w:type="paragraph" w:styleId="CommentSubject">
    <w:name w:val="annotation subject"/>
    <w:basedOn w:val="CommentText"/>
    <w:next w:val="CommentText"/>
    <w:link w:val="CommentSubjectChar"/>
    <w:uiPriority w:val="99"/>
    <w:semiHidden/>
    <w:unhideWhenUsed/>
    <w:rsid w:val="00A4606A"/>
    <w:rPr>
      <w:b/>
      <w:bCs/>
    </w:rPr>
  </w:style>
  <w:style w:type="character" w:customStyle="1" w:styleId="CommentSubjectChar">
    <w:name w:val="Comment Subject Char"/>
    <w:basedOn w:val="CommentTextChar"/>
    <w:link w:val="CommentSubject"/>
    <w:uiPriority w:val="99"/>
    <w:semiHidden/>
    <w:rsid w:val="00A4606A"/>
    <w:rPr>
      <w:b/>
      <w:bCs/>
      <w:sz w:val="20"/>
      <w:szCs w:val="20"/>
    </w:rPr>
  </w:style>
  <w:style w:type="paragraph" w:styleId="BalloonText">
    <w:name w:val="Balloon Text"/>
    <w:basedOn w:val="Normal"/>
    <w:link w:val="BalloonTextChar"/>
    <w:uiPriority w:val="99"/>
    <w:semiHidden/>
    <w:unhideWhenUsed/>
    <w:rsid w:val="00A4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6A"/>
    <w:rPr>
      <w:rFonts w:ascii="Segoe UI" w:hAnsi="Segoe UI" w:cs="Segoe UI"/>
      <w:sz w:val="18"/>
      <w:szCs w:val="18"/>
    </w:rPr>
  </w:style>
  <w:style w:type="character" w:customStyle="1" w:styleId="Heading1Char">
    <w:name w:val="Heading 1 Char"/>
    <w:basedOn w:val="DefaultParagraphFont"/>
    <w:link w:val="Heading1"/>
    <w:uiPriority w:val="9"/>
    <w:rsid w:val="00BD4423"/>
    <w:rPr>
      <w:rFonts w:asciiTheme="majorHAnsi" w:eastAsiaTheme="majorEastAsia" w:hAnsiTheme="majorHAnsi" w:cstheme="majorBidi"/>
      <w:color w:val="006341" w:themeColor="accent1"/>
      <w:sz w:val="40"/>
      <w:szCs w:val="40"/>
    </w:rPr>
  </w:style>
  <w:style w:type="character" w:customStyle="1" w:styleId="Heading2Char">
    <w:name w:val="Heading 2 Char"/>
    <w:basedOn w:val="DefaultParagraphFont"/>
    <w:link w:val="Heading2"/>
    <w:uiPriority w:val="9"/>
    <w:rsid w:val="00BD4423"/>
    <w:rPr>
      <w:rFonts w:asciiTheme="majorHAnsi" w:eastAsiaTheme="majorEastAsia" w:hAnsiTheme="majorHAnsi" w:cstheme="majorBidi"/>
      <w:b/>
      <w:color w:val="C16C18" w:themeColor="accent2"/>
      <w:sz w:val="36"/>
      <w:szCs w:val="36"/>
    </w:rPr>
  </w:style>
  <w:style w:type="character" w:customStyle="1" w:styleId="Heading3Char">
    <w:name w:val="Heading 3 Char"/>
    <w:basedOn w:val="DefaultParagraphFont"/>
    <w:link w:val="Heading3"/>
    <w:uiPriority w:val="9"/>
    <w:rsid w:val="00BD4423"/>
    <w:rPr>
      <w:rFonts w:asciiTheme="majorHAnsi" w:eastAsiaTheme="majorEastAsia" w:hAnsiTheme="majorHAnsi" w:cstheme="majorBidi"/>
      <w:caps/>
      <w:color w:val="4E87A0"/>
      <w:sz w:val="32"/>
      <w:szCs w:val="32"/>
    </w:rPr>
  </w:style>
  <w:style w:type="character" w:customStyle="1" w:styleId="Heading4Char">
    <w:name w:val="Heading 4 Char"/>
    <w:basedOn w:val="DefaultParagraphFont"/>
    <w:link w:val="Heading4"/>
    <w:uiPriority w:val="9"/>
    <w:rsid w:val="00FF7CE7"/>
    <w:rPr>
      <w:rFonts w:asciiTheme="majorHAnsi" w:eastAsiaTheme="majorEastAsia" w:hAnsiTheme="majorHAnsi" w:cstheme="majorBidi"/>
      <w:iCs/>
      <w:color w:val="003E51"/>
      <w:sz w:val="28"/>
      <w:szCs w:val="28"/>
    </w:rPr>
  </w:style>
  <w:style w:type="character" w:customStyle="1" w:styleId="Heading5Char">
    <w:name w:val="Heading 5 Char"/>
    <w:basedOn w:val="DefaultParagraphFont"/>
    <w:link w:val="Heading5"/>
    <w:uiPriority w:val="9"/>
    <w:rsid w:val="00E87AC0"/>
    <w:rPr>
      <w:rFonts w:asciiTheme="majorHAnsi" w:eastAsiaTheme="majorEastAsia" w:hAnsiTheme="majorHAnsi" w:cstheme="majorBidi"/>
      <w:caps/>
      <w:color w:val="C16C18" w:themeColor="accent2"/>
      <w:sz w:val="24"/>
      <w:szCs w:val="24"/>
    </w:rPr>
  </w:style>
  <w:style w:type="character" w:customStyle="1" w:styleId="Heading6Char">
    <w:name w:val="Heading 6 Char"/>
    <w:basedOn w:val="DefaultParagraphFont"/>
    <w:link w:val="Heading6"/>
    <w:uiPriority w:val="9"/>
    <w:rsid w:val="00E87AC0"/>
    <w:rPr>
      <w:rFonts w:asciiTheme="majorHAnsi" w:eastAsiaTheme="majorEastAsia" w:hAnsiTheme="majorHAnsi" w:cstheme="majorBidi"/>
      <w:iCs/>
      <w:color w:val="006341" w:themeColor="accent1"/>
      <w:sz w:val="18"/>
      <w:szCs w:val="24"/>
    </w:rPr>
  </w:style>
  <w:style w:type="character" w:customStyle="1" w:styleId="Heading7Char">
    <w:name w:val="Heading 7 Char"/>
    <w:basedOn w:val="DefaultParagraphFont"/>
    <w:link w:val="Heading7"/>
    <w:uiPriority w:val="9"/>
    <w:rsid w:val="0001543D"/>
    <w:rPr>
      <w:rFonts w:asciiTheme="majorHAnsi" w:eastAsiaTheme="majorEastAsia" w:hAnsiTheme="majorHAnsi" w:cstheme="majorBidi"/>
      <w:b/>
      <w:bCs/>
      <w:color w:val="60350C" w:themeColor="accent2" w:themeShade="80"/>
      <w:sz w:val="22"/>
      <w:szCs w:val="22"/>
    </w:rPr>
  </w:style>
  <w:style w:type="character" w:customStyle="1" w:styleId="Heading8Char">
    <w:name w:val="Heading 8 Char"/>
    <w:basedOn w:val="DefaultParagraphFont"/>
    <w:link w:val="Heading8"/>
    <w:uiPriority w:val="9"/>
    <w:semiHidden/>
    <w:rsid w:val="0001543D"/>
    <w:rPr>
      <w:rFonts w:asciiTheme="majorHAnsi" w:eastAsiaTheme="majorEastAsia" w:hAnsiTheme="majorHAnsi" w:cstheme="majorBidi"/>
      <w:color w:val="60350C" w:themeColor="accent2" w:themeShade="80"/>
      <w:sz w:val="22"/>
      <w:szCs w:val="22"/>
    </w:rPr>
  </w:style>
  <w:style w:type="character" w:customStyle="1" w:styleId="Heading9Char">
    <w:name w:val="Heading 9 Char"/>
    <w:basedOn w:val="DefaultParagraphFont"/>
    <w:link w:val="Heading9"/>
    <w:uiPriority w:val="9"/>
    <w:semiHidden/>
    <w:rsid w:val="0001543D"/>
    <w:rPr>
      <w:rFonts w:asciiTheme="majorHAnsi" w:eastAsiaTheme="majorEastAsia" w:hAnsiTheme="majorHAnsi" w:cstheme="majorBidi"/>
      <w:i/>
      <w:iCs/>
      <w:color w:val="60350C" w:themeColor="accent2" w:themeShade="80"/>
      <w:sz w:val="22"/>
      <w:szCs w:val="22"/>
    </w:rPr>
  </w:style>
  <w:style w:type="paragraph" w:styleId="Caption">
    <w:name w:val="caption"/>
    <w:basedOn w:val="Normal"/>
    <w:next w:val="Normal"/>
    <w:uiPriority w:val="35"/>
    <w:semiHidden/>
    <w:unhideWhenUsed/>
    <w:qFormat/>
    <w:rsid w:val="0001543D"/>
    <w:pPr>
      <w:spacing w:line="240" w:lineRule="auto"/>
    </w:pPr>
    <w:rPr>
      <w:b/>
      <w:bCs/>
      <w:color w:val="404040" w:themeColor="text1" w:themeTint="BF"/>
      <w:sz w:val="16"/>
      <w:szCs w:val="16"/>
    </w:rPr>
  </w:style>
  <w:style w:type="paragraph" w:styleId="Title">
    <w:name w:val="Title"/>
    <w:basedOn w:val="Heading1"/>
    <w:next w:val="Normal"/>
    <w:link w:val="TitleChar"/>
    <w:uiPriority w:val="10"/>
    <w:qFormat/>
    <w:rsid w:val="00A57F84"/>
    <w:rPr>
      <w:caps/>
      <w:sz w:val="96"/>
      <w:szCs w:val="96"/>
    </w:rPr>
  </w:style>
  <w:style w:type="character" w:customStyle="1" w:styleId="TitleChar">
    <w:name w:val="Title Char"/>
    <w:basedOn w:val="DefaultParagraphFont"/>
    <w:link w:val="Title"/>
    <w:uiPriority w:val="10"/>
    <w:rsid w:val="00A57F84"/>
    <w:rPr>
      <w:rFonts w:asciiTheme="majorHAnsi" w:eastAsiaTheme="majorEastAsia" w:hAnsiTheme="majorHAnsi" w:cstheme="majorBidi"/>
      <w:caps/>
      <w:color w:val="006341" w:themeColor="accent1"/>
      <w:sz w:val="96"/>
      <w:szCs w:val="96"/>
    </w:rPr>
  </w:style>
  <w:style w:type="paragraph" w:styleId="Subtitle">
    <w:name w:val="Subtitle"/>
    <w:basedOn w:val="Normal"/>
    <w:next w:val="Normal"/>
    <w:link w:val="SubtitleChar"/>
    <w:uiPriority w:val="11"/>
    <w:qFormat/>
    <w:rsid w:val="0001543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1543D"/>
    <w:rPr>
      <w:caps/>
      <w:color w:val="404040" w:themeColor="text1" w:themeTint="BF"/>
      <w:spacing w:val="20"/>
      <w:sz w:val="28"/>
      <w:szCs w:val="28"/>
    </w:rPr>
  </w:style>
  <w:style w:type="character" w:styleId="Strong">
    <w:name w:val="Strong"/>
    <w:basedOn w:val="DefaultParagraphFont"/>
    <w:uiPriority w:val="22"/>
    <w:qFormat/>
    <w:rsid w:val="0001543D"/>
    <w:rPr>
      <w:b/>
      <w:bCs/>
    </w:rPr>
  </w:style>
  <w:style w:type="character" w:styleId="Emphasis">
    <w:name w:val="Emphasis"/>
    <w:basedOn w:val="DefaultParagraphFont"/>
    <w:uiPriority w:val="20"/>
    <w:qFormat/>
    <w:rsid w:val="0001543D"/>
    <w:rPr>
      <w:i/>
      <w:iCs/>
      <w:color w:val="000000" w:themeColor="text1"/>
    </w:rPr>
  </w:style>
  <w:style w:type="paragraph" w:styleId="NoSpacing">
    <w:name w:val="No Spacing"/>
    <w:uiPriority w:val="1"/>
    <w:qFormat/>
    <w:rsid w:val="0001543D"/>
    <w:pPr>
      <w:spacing w:after="0" w:line="240" w:lineRule="auto"/>
    </w:pPr>
  </w:style>
  <w:style w:type="paragraph" w:styleId="Quote">
    <w:name w:val="Quote"/>
    <w:basedOn w:val="Normal"/>
    <w:next w:val="Normal"/>
    <w:link w:val="QuoteChar"/>
    <w:uiPriority w:val="29"/>
    <w:qFormat/>
    <w:rsid w:val="00FF7CE7"/>
    <w:pPr>
      <w:pBdr>
        <w:top w:val="single" w:sz="24" w:space="5" w:color="FFFFFF" w:themeColor="background1"/>
        <w:left w:val="single" w:sz="24" w:space="20" w:color="E8EEE7"/>
        <w:bottom w:val="single" w:sz="24" w:space="5" w:color="FFFFFF" w:themeColor="background1"/>
        <w:right w:val="single" w:sz="24" w:space="20" w:color="FFFFFF" w:themeColor="background1"/>
      </w:pBdr>
      <w:spacing w:before="360" w:after="360"/>
      <w:ind w:left="720" w:right="720"/>
    </w:pPr>
    <w:rPr>
      <w:rFonts w:asciiTheme="majorHAnsi" w:eastAsiaTheme="majorEastAsia" w:hAnsiTheme="majorHAnsi" w:cstheme="majorBidi"/>
      <w:szCs w:val="22"/>
    </w:rPr>
  </w:style>
  <w:style w:type="character" w:customStyle="1" w:styleId="QuoteChar">
    <w:name w:val="Quote Char"/>
    <w:basedOn w:val="DefaultParagraphFont"/>
    <w:link w:val="Quote"/>
    <w:uiPriority w:val="29"/>
    <w:rsid w:val="00FF7CE7"/>
    <w:rPr>
      <w:rFonts w:asciiTheme="majorHAnsi" w:eastAsiaTheme="majorEastAsia" w:hAnsiTheme="majorHAnsi" w:cstheme="majorBidi"/>
      <w:sz w:val="22"/>
      <w:szCs w:val="22"/>
    </w:rPr>
  </w:style>
  <w:style w:type="paragraph" w:styleId="IntenseQuote">
    <w:name w:val="Intense Quote"/>
    <w:basedOn w:val="Normal"/>
    <w:next w:val="Normal"/>
    <w:link w:val="IntenseQuoteChar"/>
    <w:uiPriority w:val="30"/>
    <w:qFormat/>
    <w:rsid w:val="0001543D"/>
    <w:pPr>
      <w:pBdr>
        <w:top w:val="single" w:sz="24" w:space="4" w:color="C16C18"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1543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1543D"/>
    <w:rPr>
      <w:i/>
      <w:iCs/>
      <w:color w:val="595959" w:themeColor="text1" w:themeTint="A6"/>
    </w:rPr>
  </w:style>
  <w:style w:type="character" w:styleId="IntenseEmphasis">
    <w:name w:val="Intense Emphasis"/>
    <w:basedOn w:val="DefaultParagraphFont"/>
    <w:uiPriority w:val="21"/>
    <w:qFormat/>
    <w:rsid w:val="0001543D"/>
    <w:rPr>
      <w:b/>
      <w:bCs/>
      <w:i/>
      <w:iCs/>
      <w:caps w:val="0"/>
      <w:smallCaps w:val="0"/>
      <w:strike w:val="0"/>
      <w:dstrike w:val="0"/>
      <w:color w:val="C16C18" w:themeColor="accent2"/>
    </w:rPr>
  </w:style>
  <w:style w:type="character" w:styleId="SubtleReference">
    <w:name w:val="Subtle Reference"/>
    <w:basedOn w:val="DefaultParagraphFont"/>
    <w:uiPriority w:val="31"/>
    <w:qFormat/>
    <w:rsid w:val="0001543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1543D"/>
    <w:rPr>
      <w:b/>
      <w:bCs/>
      <w:caps w:val="0"/>
      <w:smallCaps/>
      <w:color w:val="auto"/>
      <w:spacing w:val="0"/>
      <w:u w:val="single"/>
    </w:rPr>
  </w:style>
  <w:style w:type="character" w:styleId="BookTitle">
    <w:name w:val="Book Title"/>
    <w:basedOn w:val="DefaultParagraphFont"/>
    <w:uiPriority w:val="33"/>
    <w:qFormat/>
    <w:rsid w:val="0001543D"/>
    <w:rPr>
      <w:b/>
      <w:bCs/>
      <w:caps w:val="0"/>
      <w:smallCaps/>
      <w:spacing w:val="0"/>
    </w:rPr>
  </w:style>
  <w:style w:type="paragraph" w:styleId="TOCHeading">
    <w:name w:val="TOC Heading"/>
    <w:basedOn w:val="Heading1"/>
    <w:next w:val="Normal"/>
    <w:uiPriority w:val="39"/>
    <w:unhideWhenUsed/>
    <w:qFormat/>
    <w:rsid w:val="0001543D"/>
    <w:pPr>
      <w:outlineLvl w:val="9"/>
    </w:pPr>
  </w:style>
  <w:style w:type="paragraph" w:styleId="Header">
    <w:name w:val="header"/>
    <w:basedOn w:val="Normal"/>
    <w:link w:val="HeaderChar"/>
    <w:uiPriority w:val="99"/>
    <w:unhideWhenUsed/>
    <w:rsid w:val="0001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3D"/>
  </w:style>
  <w:style w:type="paragraph" w:styleId="Footer">
    <w:name w:val="footer"/>
    <w:basedOn w:val="Normal"/>
    <w:link w:val="FooterChar"/>
    <w:uiPriority w:val="99"/>
    <w:unhideWhenUsed/>
    <w:rsid w:val="0001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3D"/>
  </w:style>
  <w:style w:type="table" w:styleId="TableGrid">
    <w:name w:val="Table Grid"/>
    <w:basedOn w:val="TableNormal"/>
    <w:uiPriority w:val="39"/>
    <w:rsid w:val="00C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2769"/>
    <w:rPr>
      <w:color w:val="4E87A0" w:themeColor="followedHyperlink"/>
      <w:u w:val="single"/>
    </w:rPr>
  </w:style>
  <w:style w:type="paragraph" w:styleId="TOC2">
    <w:name w:val="toc 2"/>
    <w:basedOn w:val="Normal"/>
    <w:next w:val="Normal"/>
    <w:autoRedefine/>
    <w:uiPriority w:val="39"/>
    <w:unhideWhenUsed/>
    <w:rsid w:val="003F37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HCA Colors">
      <a:dk1>
        <a:srgbClr val="000000"/>
      </a:dk1>
      <a:lt1>
        <a:sysClr val="window" lastClr="FFFFFF"/>
      </a:lt1>
      <a:dk2>
        <a:srgbClr val="003E51"/>
      </a:dk2>
      <a:lt2>
        <a:srgbClr val="968C83"/>
      </a:lt2>
      <a:accent1>
        <a:srgbClr val="006341"/>
      </a:accent1>
      <a:accent2>
        <a:srgbClr val="C16C18"/>
      </a:accent2>
      <a:accent3>
        <a:srgbClr val="B9D3DC"/>
      </a:accent3>
      <a:accent4>
        <a:srgbClr val="8CAC89"/>
      </a:accent4>
      <a:accent5>
        <a:srgbClr val="582D40"/>
      </a:accent5>
      <a:accent6>
        <a:srgbClr val="968C83"/>
      </a:accent6>
      <a:hlink>
        <a:srgbClr val="C16C18"/>
      </a:hlink>
      <a:folHlink>
        <a:srgbClr val="4E87A0"/>
      </a:folHlink>
    </a:clrScheme>
    <a:fontScheme name="MHC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8977-E3F0-4C0D-81FE-289383CC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Messerli</dc:creator>
  <cp:keywords/>
  <dc:description/>
  <cp:lastModifiedBy>Kathy Messerli</cp:lastModifiedBy>
  <cp:revision>3</cp:revision>
  <cp:lastPrinted>2018-03-20T18:11:00Z</cp:lastPrinted>
  <dcterms:created xsi:type="dcterms:W3CDTF">2019-04-08T21:57:00Z</dcterms:created>
  <dcterms:modified xsi:type="dcterms:W3CDTF">2019-04-08T22:17:00Z</dcterms:modified>
</cp:coreProperties>
</file>