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72" w:rsidRPr="006B0072" w:rsidRDefault="006B0072" w:rsidP="006B0072">
      <w:pPr>
        <w:shd w:val="clear" w:color="auto" w:fill="FFFFFF"/>
        <w:spacing w:before="300" w:after="150" w:line="288" w:lineRule="atLeast"/>
        <w:jc w:val="center"/>
        <w:outlineLvl w:val="0"/>
        <w:rPr>
          <w:rFonts w:eastAsia="Times New Roman" w:cstheme="minorHAnsi"/>
          <w:color w:val="000000"/>
          <w:kern w:val="36"/>
          <w:sz w:val="32"/>
          <w:szCs w:val="32"/>
        </w:rPr>
      </w:pPr>
      <w:r w:rsidRPr="006B0072">
        <w:rPr>
          <w:rFonts w:eastAsia="Times New Roman" w:cstheme="minorHAnsi"/>
          <w:color w:val="000000"/>
          <w:kern w:val="36"/>
          <w:sz w:val="32"/>
          <w:szCs w:val="32"/>
        </w:rPr>
        <w:t>Elder and Vulnerable Adult Abuse Prevention Working Groups</w:t>
      </w:r>
    </w:p>
    <w:p w:rsidR="006B0072" w:rsidRPr="006B0072" w:rsidRDefault="006B0072" w:rsidP="006B0072">
      <w:pPr>
        <w:pStyle w:val="PlainText"/>
        <w:jc w:val="center"/>
        <w:rPr>
          <w:sz w:val="28"/>
          <w:szCs w:val="28"/>
        </w:rPr>
      </w:pPr>
    </w:p>
    <w:p w:rsidR="00503BEB" w:rsidRDefault="00503BEB" w:rsidP="00503BEB">
      <w:pPr>
        <w:pStyle w:val="PlainText"/>
        <w:rPr>
          <w:sz w:val="24"/>
          <w:szCs w:val="24"/>
        </w:rPr>
      </w:pPr>
      <w:r w:rsidRPr="00503BEB">
        <w:rPr>
          <w:sz w:val="24"/>
          <w:szCs w:val="24"/>
        </w:rPr>
        <w:t xml:space="preserve">MDH Commissioner Malcolm invited a variety of people from the industry to participate in informal discussions around how to address elder abuse. </w:t>
      </w:r>
      <w:r w:rsidR="00672B70">
        <w:rPr>
          <w:sz w:val="24"/>
          <w:szCs w:val="24"/>
        </w:rPr>
        <w:t>MHCA is proud to represent the interests of home care in these conversations.</w:t>
      </w:r>
    </w:p>
    <w:p w:rsidR="00503BEB" w:rsidRDefault="00503BEB" w:rsidP="00503BEB">
      <w:pPr>
        <w:pStyle w:val="PlainText"/>
        <w:rPr>
          <w:sz w:val="24"/>
          <w:szCs w:val="24"/>
        </w:rPr>
      </w:pPr>
    </w:p>
    <w:p w:rsidR="00503BEB" w:rsidRPr="00503BEB" w:rsidRDefault="00503BEB" w:rsidP="00503BEB">
      <w:pPr>
        <w:pStyle w:val="PlainText"/>
        <w:rPr>
          <w:b/>
          <w:sz w:val="24"/>
          <w:szCs w:val="24"/>
        </w:rPr>
      </w:pPr>
      <w:r w:rsidRPr="00503BEB">
        <w:rPr>
          <w:b/>
          <w:sz w:val="24"/>
          <w:szCs w:val="24"/>
        </w:rPr>
        <w:t xml:space="preserve">Background 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03BEB">
        <w:rPr>
          <w:sz w:val="24"/>
          <w:szCs w:val="24"/>
        </w:rPr>
        <w:t xml:space="preserve">90,000 </w:t>
      </w:r>
      <w:r>
        <w:rPr>
          <w:sz w:val="24"/>
          <w:szCs w:val="24"/>
        </w:rPr>
        <w:t xml:space="preserve">Minnesotans </w:t>
      </w:r>
      <w:r w:rsidRPr="00503BEB">
        <w:rPr>
          <w:sz w:val="24"/>
          <w:szCs w:val="24"/>
        </w:rPr>
        <w:t>receiv</w:t>
      </w:r>
      <w:r>
        <w:rPr>
          <w:sz w:val="24"/>
          <w:szCs w:val="24"/>
        </w:rPr>
        <w:t>e</w:t>
      </w:r>
      <w:r w:rsidRPr="00503BEB">
        <w:rPr>
          <w:sz w:val="24"/>
          <w:szCs w:val="24"/>
        </w:rPr>
        <w:t xml:space="preserve"> home-based care</w:t>
      </w:r>
      <w:r w:rsidR="000D040D">
        <w:rPr>
          <w:sz w:val="24"/>
          <w:szCs w:val="24"/>
        </w:rPr>
        <w:t>.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03BEB">
        <w:rPr>
          <w:sz w:val="24"/>
          <w:szCs w:val="24"/>
        </w:rPr>
        <w:t xml:space="preserve">1/3 of </w:t>
      </w:r>
      <w:r>
        <w:rPr>
          <w:sz w:val="24"/>
          <w:szCs w:val="24"/>
        </w:rPr>
        <w:t xml:space="preserve">those over </w:t>
      </w:r>
      <w:r w:rsidRPr="00503BEB">
        <w:rPr>
          <w:sz w:val="24"/>
          <w:szCs w:val="24"/>
        </w:rPr>
        <w:t>85</w:t>
      </w:r>
      <w:r>
        <w:rPr>
          <w:sz w:val="24"/>
          <w:szCs w:val="24"/>
        </w:rPr>
        <w:t xml:space="preserve"> years old</w:t>
      </w:r>
      <w:r w:rsidRPr="00503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Pr="00503BEB">
        <w:rPr>
          <w:sz w:val="24"/>
          <w:szCs w:val="24"/>
        </w:rPr>
        <w:t>under</w:t>
      </w:r>
      <w:r>
        <w:rPr>
          <w:sz w:val="24"/>
          <w:szCs w:val="24"/>
        </w:rPr>
        <w:t xml:space="preserve"> the</w:t>
      </w:r>
      <w:r w:rsidRPr="00503BEB">
        <w:rPr>
          <w:sz w:val="24"/>
          <w:szCs w:val="24"/>
        </w:rPr>
        <w:t xml:space="preserve"> care of </w:t>
      </w:r>
      <w:r>
        <w:rPr>
          <w:sz w:val="24"/>
          <w:szCs w:val="24"/>
        </w:rPr>
        <w:t xml:space="preserve">a </w:t>
      </w:r>
      <w:r w:rsidRPr="00503BEB">
        <w:rPr>
          <w:sz w:val="24"/>
          <w:szCs w:val="24"/>
        </w:rPr>
        <w:t>facility or</w:t>
      </w:r>
      <w:r>
        <w:rPr>
          <w:sz w:val="24"/>
          <w:szCs w:val="24"/>
        </w:rPr>
        <w:t xml:space="preserve"> a</w:t>
      </w:r>
      <w:r w:rsidRPr="00503BEB">
        <w:rPr>
          <w:sz w:val="24"/>
          <w:szCs w:val="24"/>
        </w:rPr>
        <w:t xml:space="preserve"> home care provider (</w:t>
      </w:r>
      <w:r>
        <w:rPr>
          <w:sz w:val="24"/>
          <w:szCs w:val="24"/>
        </w:rPr>
        <w:t>and are therefore designated as a vulnerable adult</w:t>
      </w:r>
      <w:r w:rsidRPr="00503BEB">
        <w:rPr>
          <w:sz w:val="24"/>
          <w:szCs w:val="24"/>
        </w:rPr>
        <w:t>)</w:t>
      </w:r>
      <w:r w:rsidR="000D040D">
        <w:rPr>
          <w:sz w:val="24"/>
          <w:szCs w:val="24"/>
        </w:rPr>
        <w:t>.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503BEB">
        <w:rPr>
          <w:sz w:val="24"/>
          <w:szCs w:val="24"/>
        </w:rPr>
        <w:t xml:space="preserve">36,000 live in </w:t>
      </w:r>
      <w:r w:rsidR="00672B70">
        <w:rPr>
          <w:sz w:val="24"/>
          <w:szCs w:val="24"/>
        </w:rPr>
        <w:t>long term care (</w:t>
      </w:r>
      <w:r w:rsidRPr="00503BEB">
        <w:rPr>
          <w:sz w:val="24"/>
          <w:szCs w:val="24"/>
        </w:rPr>
        <w:t>LTC</w:t>
      </w:r>
      <w:r w:rsidR="00672B70">
        <w:rPr>
          <w:sz w:val="24"/>
          <w:szCs w:val="24"/>
        </w:rPr>
        <w:t>)</w:t>
      </w:r>
      <w:r w:rsidRPr="00503BEB">
        <w:rPr>
          <w:sz w:val="24"/>
          <w:szCs w:val="24"/>
        </w:rPr>
        <w:t xml:space="preserve"> </w:t>
      </w:r>
      <w:r>
        <w:rPr>
          <w:sz w:val="24"/>
          <w:szCs w:val="24"/>
        </w:rPr>
        <w:t>facilities</w:t>
      </w:r>
      <w:r w:rsidR="000D040D">
        <w:rPr>
          <w:sz w:val="24"/>
          <w:szCs w:val="24"/>
        </w:rPr>
        <w:t>.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January 1 – Nov </w:t>
      </w:r>
      <w:r w:rsidRPr="00503BEB">
        <w:rPr>
          <w:sz w:val="24"/>
          <w:szCs w:val="24"/>
        </w:rPr>
        <w:t>30</w:t>
      </w:r>
      <w:r>
        <w:rPr>
          <w:sz w:val="24"/>
          <w:szCs w:val="24"/>
        </w:rPr>
        <w:t>, 2018,</w:t>
      </w:r>
      <w:r w:rsidRPr="00503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503BEB">
        <w:rPr>
          <w:sz w:val="24"/>
          <w:szCs w:val="24"/>
        </w:rPr>
        <w:t>O</w:t>
      </w:r>
      <w:r>
        <w:rPr>
          <w:sz w:val="24"/>
          <w:szCs w:val="24"/>
        </w:rPr>
        <w:t xml:space="preserve">ffice of </w:t>
      </w:r>
      <w:r w:rsidRPr="00503BEB">
        <w:rPr>
          <w:sz w:val="24"/>
          <w:szCs w:val="24"/>
        </w:rPr>
        <w:t>H</w:t>
      </w:r>
      <w:r>
        <w:rPr>
          <w:sz w:val="24"/>
          <w:szCs w:val="24"/>
        </w:rPr>
        <w:t xml:space="preserve">ealth </w:t>
      </w:r>
      <w:r w:rsidRPr="00503BEB">
        <w:rPr>
          <w:sz w:val="24"/>
          <w:szCs w:val="24"/>
        </w:rPr>
        <w:t>F</w:t>
      </w:r>
      <w:r>
        <w:rPr>
          <w:sz w:val="24"/>
          <w:szCs w:val="24"/>
        </w:rPr>
        <w:t xml:space="preserve">acility </w:t>
      </w:r>
      <w:r w:rsidRPr="00503BEB">
        <w:rPr>
          <w:sz w:val="24"/>
          <w:szCs w:val="24"/>
        </w:rPr>
        <w:t>C</w:t>
      </w:r>
      <w:r>
        <w:rPr>
          <w:sz w:val="24"/>
          <w:szCs w:val="24"/>
        </w:rPr>
        <w:t>omplaints</w:t>
      </w:r>
      <w:r w:rsidRPr="00503BEB">
        <w:rPr>
          <w:sz w:val="24"/>
          <w:szCs w:val="24"/>
        </w:rPr>
        <w:t xml:space="preserve"> rec</w:t>
      </w:r>
      <w:r>
        <w:rPr>
          <w:sz w:val="24"/>
          <w:szCs w:val="24"/>
        </w:rPr>
        <w:t>eive</w:t>
      </w:r>
      <w:r w:rsidRPr="00503BEB">
        <w:rPr>
          <w:sz w:val="24"/>
          <w:szCs w:val="24"/>
        </w:rPr>
        <w:t>d 20,815 allegation reports (400/w</w:t>
      </w:r>
      <w:r>
        <w:rPr>
          <w:sz w:val="24"/>
          <w:szCs w:val="24"/>
        </w:rPr>
        <w:t>ee</w:t>
      </w:r>
      <w:r w:rsidRPr="00503BEB">
        <w:rPr>
          <w:sz w:val="24"/>
          <w:szCs w:val="24"/>
        </w:rPr>
        <w:t>k)</w:t>
      </w:r>
      <w:r w:rsidR="000D040D">
        <w:rPr>
          <w:sz w:val="24"/>
          <w:szCs w:val="24"/>
        </w:rPr>
        <w:t>.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MHCA has reported, MDH as diligently worked to enhance the response process. They have i</w:t>
      </w:r>
      <w:r w:rsidRPr="00503BEB">
        <w:rPr>
          <w:sz w:val="24"/>
          <w:szCs w:val="24"/>
        </w:rPr>
        <w:t>mprove</w:t>
      </w:r>
      <w:r>
        <w:rPr>
          <w:sz w:val="24"/>
          <w:szCs w:val="24"/>
        </w:rPr>
        <w:t>d the</w:t>
      </w:r>
      <w:r w:rsidRPr="00503BEB">
        <w:rPr>
          <w:sz w:val="24"/>
          <w:szCs w:val="24"/>
        </w:rPr>
        <w:t xml:space="preserve"> workflow, </w:t>
      </w:r>
      <w:r>
        <w:rPr>
          <w:sz w:val="24"/>
          <w:szCs w:val="24"/>
        </w:rPr>
        <w:t xml:space="preserve">created an </w:t>
      </w:r>
      <w:r w:rsidRPr="00503BEB">
        <w:rPr>
          <w:sz w:val="24"/>
          <w:szCs w:val="24"/>
        </w:rPr>
        <w:t>interim paperless system</w:t>
      </w:r>
      <w:r>
        <w:rPr>
          <w:sz w:val="24"/>
          <w:szCs w:val="24"/>
        </w:rPr>
        <w:t xml:space="preserve"> and</w:t>
      </w:r>
      <w:r w:rsidRPr="00503BEB">
        <w:rPr>
          <w:sz w:val="24"/>
          <w:szCs w:val="24"/>
        </w:rPr>
        <w:t xml:space="preserve"> improve</w:t>
      </w:r>
      <w:r>
        <w:rPr>
          <w:sz w:val="24"/>
          <w:szCs w:val="24"/>
        </w:rPr>
        <w:t>d</w:t>
      </w:r>
      <w:r w:rsidRPr="00503BEB">
        <w:rPr>
          <w:sz w:val="24"/>
          <w:szCs w:val="24"/>
        </w:rPr>
        <w:t xml:space="preserve"> communications</w:t>
      </w:r>
      <w:r w:rsidR="000D040D">
        <w:rPr>
          <w:sz w:val="24"/>
          <w:szCs w:val="24"/>
        </w:rPr>
        <w:t>.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department intends to a</w:t>
      </w:r>
      <w:r w:rsidRPr="00503BEB">
        <w:rPr>
          <w:sz w:val="24"/>
          <w:szCs w:val="24"/>
        </w:rPr>
        <w:t xml:space="preserve">pply </w:t>
      </w:r>
      <w:r>
        <w:rPr>
          <w:sz w:val="24"/>
          <w:szCs w:val="24"/>
        </w:rPr>
        <w:t xml:space="preserve">the </w:t>
      </w:r>
      <w:r w:rsidRPr="00503BEB">
        <w:rPr>
          <w:sz w:val="24"/>
          <w:szCs w:val="24"/>
        </w:rPr>
        <w:t xml:space="preserve">process learnings to </w:t>
      </w:r>
      <w:r>
        <w:rPr>
          <w:sz w:val="24"/>
          <w:szCs w:val="24"/>
        </w:rPr>
        <w:t xml:space="preserve">other areas, such as improving the frequency of </w:t>
      </w:r>
      <w:r w:rsidRPr="00503BEB">
        <w:rPr>
          <w:sz w:val="24"/>
          <w:szCs w:val="24"/>
        </w:rPr>
        <w:t>home care survey</w:t>
      </w:r>
      <w:r>
        <w:rPr>
          <w:sz w:val="24"/>
          <w:szCs w:val="24"/>
        </w:rPr>
        <w:t>s</w:t>
      </w:r>
      <w:r w:rsidR="000D040D">
        <w:rPr>
          <w:sz w:val="24"/>
          <w:szCs w:val="24"/>
        </w:rPr>
        <w:t>.</w:t>
      </w:r>
      <w:r w:rsidRPr="00503BEB">
        <w:rPr>
          <w:sz w:val="24"/>
          <w:szCs w:val="24"/>
        </w:rPr>
        <w:t xml:space="preserve"> </w:t>
      </w:r>
    </w:p>
    <w:p w:rsidR="00503BEB" w:rsidRPr="00503BEB" w:rsidRDefault="00503BEB" w:rsidP="00503BEB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also u</w:t>
      </w:r>
      <w:r w:rsidRPr="00503BEB">
        <w:rPr>
          <w:sz w:val="24"/>
          <w:szCs w:val="24"/>
        </w:rPr>
        <w:t>s</w:t>
      </w:r>
      <w:r>
        <w:rPr>
          <w:sz w:val="24"/>
          <w:szCs w:val="24"/>
        </w:rPr>
        <w:t>ing</w:t>
      </w:r>
      <w:r w:rsidRPr="00503BEB">
        <w:rPr>
          <w:sz w:val="24"/>
          <w:szCs w:val="24"/>
        </w:rPr>
        <w:t xml:space="preserve"> data to learn how to decrease</w:t>
      </w:r>
      <w:r>
        <w:rPr>
          <w:sz w:val="24"/>
          <w:szCs w:val="24"/>
        </w:rPr>
        <w:t xml:space="preserve"> the</w:t>
      </w:r>
      <w:r w:rsidRPr="00503BEB">
        <w:rPr>
          <w:sz w:val="24"/>
          <w:szCs w:val="24"/>
        </w:rPr>
        <w:t xml:space="preserve"> frequency of abuse</w:t>
      </w:r>
      <w:r w:rsidR="000D040D">
        <w:rPr>
          <w:sz w:val="24"/>
          <w:szCs w:val="24"/>
        </w:rPr>
        <w:t xml:space="preserve"> &amp;</w:t>
      </w:r>
      <w:r w:rsidRPr="00503BEB">
        <w:rPr>
          <w:sz w:val="24"/>
          <w:szCs w:val="24"/>
        </w:rPr>
        <w:t xml:space="preserve"> maltreatmen</w:t>
      </w:r>
      <w:r w:rsidR="000D040D">
        <w:rPr>
          <w:sz w:val="24"/>
          <w:szCs w:val="24"/>
        </w:rPr>
        <w:t>t.</w:t>
      </w:r>
    </w:p>
    <w:p w:rsidR="00503BEB" w:rsidRPr="00503BEB" w:rsidRDefault="00503BEB" w:rsidP="00503BEB">
      <w:pPr>
        <w:pStyle w:val="PlainText"/>
        <w:rPr>
          <w:sz w:val="24"/>
          <w:szCs w:val="24"/>
        </w:rPr>
      </w:pPr>
    </w:p>
    <w:p w:rsidR="00503BEB" w:rsidRDefault="00503BEB" w:rsidP="00503BEB">
      <w:pPr>
        <w:pStyle w:val="PlainText"/>
        <w:rPr>
          <w:b/>
          <w:sz w:val="24"/>
          <w:szCs w:val="24"/>
        </w:rPr>
      </w:pPr>
      <w:r w:rsidRPr="00503BEB">
        <w:rPr>
          <w:b/>
          <w:sz w:val="24"/>
          <w:szCs w:val="24"/>
        </w:rPr>
        <w:t>Recommendations</w:t>
      </w:r>
    </w:p>
    <w:p w:rsidR="00503BEB" w:rsidRDefault="00503BEB" w:rsidP="00503BEB">
      <w:pPr>
        <w:pStyle w:val="PlainText"/>
        <w:rPr>
          <w:sz w:val="24"/>
          <w:szCs w:val="24"/>
        </w:rPr>
      </w:pPr>
      <w:r w:rsidRPr="00503BEB">
        <w:rPr>
          <w:sz w:val="24"/>
          <w:szCs w:val="24"/>
        </w:rPr>
        <w:t xml:space="preserve">Over the past few months several workgroups have met and crafted recommendations.  </w:t>
      </w:r>
      <w:r>
        <w:rPr>
          <w:sz w:val="24"/>
          <w:szCs w:val="24"/>
        </w:rPr>
        <w:t>The workgroups included:</w:t>
      </w:r>
    </w:p>
    <w:p w:rsidR="00503BEB" w:rsidRDefault="00503BEB" w:rsidP="00503BEB">
      <w:pPr>
        <w:pStyle w:val="PlainText"/>
        <w:rPr>
          <w:sz w:val="24"/>
          <w:szCs w:val="24"/>
        </w:rPr>
      </w:pPr>
    </w:p>
    <w:p w:rsidR="00503BEB" w:rsidRPr="00503BEB" w:rsidRDefault="00503BEB" w:rsidP="00144E5D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503BEB">
        <w:rPr>
          <w:sz w:val="24"/>
          <w:szCs w:val="24"/>
        </w:rPr>
        <w:t>A</w:t>
      </w:r>
      <w:r w:rsidR="00DB4DE0">
        <w:rPr>
          <w:sz w:val="24"/>
          <w:szCs w:val="24"/>
        </w:rPr>
        <w:t xml:space="preserve">ssisted </w:t>
      </w:r>
      <w:r w:rsidRPr="00503BEB">
        <w:rPr>
          <w:sz w:val="24"/>
          <w:szCs w:val="24"/>
        </w:rPr>
        <w:t>L</w:t>
      </w:r>
      <w:r w:rsidR="00DB4DE0">
        <w:rPr>
          <w:sz w:val="24"/>
          <w:szCs w:val="24"/>
        </w:rPr>
        <w:t>iving</w:t>
      </w:r>
      <w:r w:rsidRPr="00503BEB">
        <w:rPr>
          <w:sz w:val="24"/>
          <w:szCs w:val="24"/>
        </w:rPr>
        <w:t xml:space="preserve"> Licensure  </w:t>
      </w:r>
    </w:p>
    <w:p w:rsidR="00503BEB" w:rsidRDefault="00503BEB" w:rsidP="00144E5D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503BEB">
        <w:rPr>
          <w:sz w:val="24"/>
          <w:szCs w:val="24"/>
        </w:rPr>
        <w:t>A</w:t>
      </w:r>
      <w:r w:rsidR="00DB4DE0">
        <w:rPr>
          <w:sz w:val="24"/>
          <w:szCs w:val="24"/>
        </w:rPr>
        <w:t xml:space="preserve">ssisted </w:t>
      </w:r>
      <w:r w:rsidRPr="00503BEB">
        <w:rPr>
          <w:sz w:val="24"/>
          <w:szCs w:val="24"/>
        </w:rPr>
        <w:t>L</w:t>
      </w:r>
      <w:r w:rsidR="00DB4DE0">
        <w:rPr>
          <w:sz w:val="24"/>
          <w:szCs w:val="24"/>
        </w:rPr>
        <w:t>iving</w:t>
      </w:r>
      <w:r w:rsidRPr="00503BEB">
        <w:rPr>
          <w:sz w:val="24"/>
          <w:szCs w:val="24"/>
        </w:rPr>
        <w:t xml:space="preserve"> Report Card</w:t>
      </w:r>
    </w:p>
    <w:p w:rsidR="00DB4DE0" w:rsidRPr="00DB4DE0" w:rsidRDefault="00DB4DE0" w:rsidP="00144E5D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DB4DE0">
        <w:rPr>
          <w:sz w:val="24"/>
          <w:szCs w:val="24"/>
        </w:rPr>
        <w:t>Dementia</w:t>
      </w:r>
    </w:p>
    <w:p w:rsidR="00DB4DE0" w:rsidRPr="00503BEB" w:rsidRDefault="00DB4DE0" w:rsidP="00144E5D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503BEB">
        <w:rPr>
          <w:sz w:val="24"/>
          <w:szCs w:val="24"/>
        </w:rPr>
        <w:t xml:space="preserve">Quality/Safety </w:t>
      </w:r>
    </w:p>
    <w:p w:rsidR="00DB4DE0" w:rsidRPr="00503BEB" w:rsidRDefault="00DB4DE0" w:rsidP="00144E5D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503BEB">
        <w:rPr>
          <w:sz w:val="24"/>
          <w:szCs w:val="24"/>
        </w:rPr>
        <w:t>Consumer Rights</w:t>
      </w:r>
    </w:p>
    <w:p w:rsidR="00503BEB" w:rsidRDefault="00DB4DE0" w:rsidP="00144E5D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503BEB">
        <w:rPr>
          <w:sz w:val="24"/>
          <w:szCs w:val="24"/>
        </w:rPr>
        <w:t>Elec</w:t>
      </w:r>
      <w:r>
        <w:rPr>
          <w:sz w:val="24"/>
          <w:szCs w:val="24"/>
        </w:rPr>
        <w:t>tronic</w:t>
      </w:r>
      <w:r w:rsidRPr="00503BEB">
        <w:rPr>
          <w:sz w:val="24"/>
          <w:szCs w:val="24"/>
        </w:rPr>
        <w:t xml:space="preserve"> Monitoring</w:t>
      </w:r>
      <w:r w:rsidR="006B0072">
        <w:rPr>
          <w:sz w:val="24"/>
          <w:szCs w:val="24"/>
        </w:rPr>
        <w:t xml:space="preserve"> </w:t>
      </w:r>
    </w:p>
    <w:p w:rsidR="00DB4DE0" w:rsidRDefault="00DB4DE0" w:rsidP="00DB4DE0">
      <w:pPr>
        <w:pStyle w:val="PlainText"/>
        <w:rPr>
          <w:b/>
          <w:sz w:val="24"/>
          <w:szCs w:val="24"/>
        </w:rPr>
      </w:pPr>
      <w:bookmarkStart w:id="0" w:name="_GoBack"/>
    </w:p>
    <w:p w:rsidR="00F621C5" w:rsidRPr="00F621C5" w:rsidRDefault="00672B70" w:rsidP="00DB4DE0">
      <w:pPr>
        <w:pStyle w:val="PlainTex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Below</w:t>
      </w:r>
      <w:r w:rsidRPr="00F621C5">
        <w:rPr>
          <w:b/>
          <w:color w:val="ED7D31" w:themeColor="accent2"/>
          <w:sz w:val="24"/>
          <w:szCs w:val="24"/>
        </w:rPr>
        <w:t xml:space="preserve"> </w:t>
      </w:r>
      <w:bookmarkEnd w:id="0"/>
      <w:r w:rsidR="00F621C5" w:rsidRPr="00F621C5">
        <w:rPr>
          <w:b/>
          <w:color w:val="ED7D31" w:themeColor="accent2"/>
          <w:sz w:val="24"/>
          <w:szCs w:val="24"/>
        </w:rPr>
        <w:t xml:space="preserve">is a brief overview of areas that MHCA is monitoring as </w:t>
      </w:r>
      <w:r w:rsidR="000D040D">
        <w:rPr>
          <w:b/>
          <w:color w:val="ED7D31" w:themeColor="accent2"/>
          <w:sz w:val="24"/>
          <w:szCs w:val="24"/>
        </w:rPr>
        <w:t>regulatory changes</w:t>
      </w:r>
      <w:r w:rsidR="00F621C5" w:rsidRPr="00F621C5">
        <w:rPr>
          <w:b/>
          <w:color w:val="ED7D31" w:themeColor="accent2"/>
          <w:sz w:val="24"/>
          <w:szCs w:val="24"/>
        </w:rPr>
        <w:t xml:space="preserve"> could impact the services </w:t>
      </w:r>
      <w:r>
        <w:rPr>
          <w:b/>
          <w:color w:val="ED7D31" w:themeColor="accent2"/>
          <w:sz w:val="24"/>
          <w:szCs w:val="24"/>
        </w:rPr>
        <w:t>you</w:t>
      </w:r>
      <w:r w:rsidR="00F621C5" w:rsidRPr="00F621C5">
        <w:rPr>
          <w:b/>
          <w:color w:val="ED7D31" w:themeColor="accent2"/>
          <w:sz w:val="24"/>
          <w:szCs w:val="24"/>
        </w:rPr>
        <w:t xml:space="preserve"> provide. Some of the other areas are solely related to residential settings. </w:t>
      </w:r>
    </w:p>
    <w:p w:rsidR="00F621C5" w:rsidRDefault="00F621C5" w:rsidP="00DB4DE0">
      <w:pPr>
        <w:pStyle w:val="PlainText"/>
        <w:rPr>
          <w:b/>
          <w:sz w:val="24"/>
          <w:szCs w:val="24"/>
        </w:rPr>
      </w:pPr>
    </w:p>
    <w:p w:rsidR="00503BEB" w:rsidRPr="00144E5D" w:rsidRDefault="00503BEB" w:rsidP="00503BEB">
      <w:pPr>
        <w:pStyle w:val="PlainText"/>
        <w:rPr>
          <w:sz w:val="24"/>
          <w:szCs w:val="24"/>
          <w:u w:val="single"/>
        </w:rPr>
      </w:pPr>
      <w:r w:rsidRPr="00144E5D">
        <w:rPr>
          <w:sz w:val="24"/>
          <w:szCs w:val="24"/>
          <w:u w:val="single"/>
        </w:rPr>
        <w:t>A</w:t>
      </w:r>
      <w:r w:rsidR="00144E5D" w:rsidRPr="00144E5D">
        <w:rPr>
          <w:sz w:val="24"/>
          <w:szCs w:val="24"/>
          <w:u w:val="single"/>
        </w:rPr>
        <w:t xml:space="preserve">ssisted </w:t>
      </w:r>
      <w:r w:rsidRPr="00144E5D">
        <w:rPr>
          <w:sz w:val="24"/>
          <w:szCs w:val="24"/>
          <w:u w:val="single"/>
        </w:rPr>
        <w:t>L</w:t>
      </w:r>
      <w:r w:rsidR="00144E5D" w:rsidRPr="00144E5D">
        <w:rPr>
          <w:sz w:val="24"/>
          <w:szCs w:val="24"/>
          <w:u w:val="single"/>
        </w:rPr>
        <w:t>iving</w:t>
      </w:r>
      <w:r w:rsidRPr="00144E5D">
        <w:rPr>
          <w:sz w:val="24"/>
          <w:szCs w:val="24"/>
          <w:u w:val="single"/>
        </w:rPr>
        <w:t xml:space="preserve"> Licensure  </w:t>
      </w:r>
    </w:p>
    <w:p w:rsidR="00C80FF7" w:rsidRDefault="00C80FF7" w:rsidP="00C80FF7">
      <w:pPr>
        <w:pStyle w:val="PlainText"/>
        <w:numPr>
          <w:ilvl w:val="0"/>
          <w:numId w:val="4"/>
        </w:numPr>
      </w:pPr>
      <w:r>
        <w:t xml:space="preserve">Pull everything related to assisted living into one chapter of law </w:t>
      </w:r>
    </w:p>
    <w:p w:rsidR="00F2058F" w:rsidRDefault="00C80FF7" w:rsidP="00C80FF7">
      <w:pPr>
        <w:pStyle w:val="PlainText"/>
        <w:numPr>
          <w:ilvl w:val="0"/>
          <w:numId w:val="4"/>
        </w:numPr>
      </w:pPr>
      <w:r>
        <w:t xml:space="preserve">Convert Housing with Services registration into several levels of increasing regulation tied to services offered, complexity of needs of people served, and degree of consumer control over choices in a setting. Define key terms in statute. </w:t>
      </w:r>
    </w:p>
    <w:p w:rsidR="00C80FF7" w:rsidRDefault="00C80FF7" w:rsidP="00C80FF7">
      <w:pPr>
        <w:pStyle w:val="PlainText"/>
        <w:numPr>
          <w:ilvl w:val="0"/>
          <w:numId w:val="4"/>
        </w:numPr>
      </w:pPr>
      <w:r>
        <w:t xml:space="preserve">Housing only, with no services, may </w:t>
      </w:r>
      <w:r w:rsidR="008B1085">
        <w:t xml:space="preserve">be </w:t>
      </w:r>
      <w:r>
        <w:t>regist</w:t>
      </w:r>
      <w:r w:rsidR="008B1085">
        <w:t>ered vs licensed.</w:t>
      </w:r>
    </w:p>
    <w:p w:rsidR="00C80FF7" w:rsidRDefault="00C80FF7" w:rsidP="00C80FF7">
      <w:pPr>
        <w:pStyle w:val="PlainText"/>
        <w:numPr>
          <w:ilvl w:val="0"/>
          <w:numId w:val="4"/>
        </w:numPr>
      </w:pPr>
      <w:r>
        <w:lastRenderedPageBreak/>
        <w:t xml:space="preserve">Services beyond housing require licensure with increasing standards: </w:t>
      </w:r>
    </w:p>
    <w:p w:rsidR="00C80FF7" w:rsidRDefault="00C80FF7" w:rsidP="00144E5D">
      <w:pPr>
        <w:pStyle w:val="PlainText"/>
        <w:numPr>
          <w:ilvl w:val="0"/>
          <w:numId w:val="9"/>
        </w:numPr>
      </w:pPr>
      <w:r>
        <w:t xml:space="preserve">Level One </w:t>
      </w:r>
      <w:r w:rsidR="00F2058F">
        <w:t>-</w:t>
      </w:r>
      <w:r>
        <w:t xml:space="preserve"> Housing with Supportive Services Only </w:t>
      </w:r>
    </w:p>
    <w:p w:rsidR="00C80FF7" w:rsidRDefault="00C80FF7" w:rsidP="00144E5D">
      <w:pPr>
        <w:pStyle w:val="PlainText"/>
        <w:numPr>
          <w:ilvl w:val="0"/>
          <w:numId w:val="9"/>
        </w:numPr>
      </w:pPr>
      <w:r>
        <w:t>Level Two</w:t>
      </w:r>
      <w:r w:rsidR="00F2058F">
        <w:t xml:space="preserve"> </w:t>
      </w:r>
      <w:r>
        <w:t xml:space="preserve">- offering Basic health care services (home care law) </w:t>
      </w:r>
    </w:p>
    <w:p w:rsidR="00C80FF7" w:rsidRDefault="00C80FF7" w:rsidP="00144E5D">
      <w:pPr>
        <w:pStyle w:val="PlainText"/>
        <w:numPr>
          <w:ilvl w:val="0"/>
          <w:numId w:val="9"/>
        </w:numPr>
      </w:pPr>
      <w:r>
        <w:t>Level Three</w:t>
      </w:r>
      <w:r w:rsidR="00F2058F">
        <w:t xml:space="preserve"> </w:t>
      </w:r>
      <w:r>
        <w:t xml:space="preserve">- offering Comprehensive health care services (same) </w:t>
      </w:r>
    </w:p>
    <w:p w:rsidR="00C80FF7" w:rsidRDefault="00C80FF7" w:rsidP="00144E5D">
      <w:pPr>
        <w:pStyle w:val="PlainText"/>
        <w:numPr>
          <w:ilvl w:val="0"/>
          <w:numId w:val="9"/>
        </w:numPr>
        <w:rPr>
          <w:sz w:val="24"/>
          <w:szCs w:val="24"/>
        </w:rPr>
      </w:pPr>
      <w:r>
        <w:t>Level Four</w:t>
      </w:r>
      <w:r w:rsidR="00F2058F">
        <w:t xml:space="preserve"> </w:t>
      </w:r>
      <w:r>
        <w:t>- offering dementia or memory care</w:t>
      </w:r>
    </w:p>
    <w:p w:rsidR="00F2058F" w:rsidRDefault="00F2058F" w:rsidP="00144E5D">
      <w:pPr>
        <w:pStyle w:val="PlainText"/>
        <w:numPr>
          <w:ilvl w:val="0"/>
          <w:numId w:val="7"/>
        </w:numPr>
      </w:pPr>
      <w:r>
        <w:t xml:space="preserve">Specifications in the law will include: </w:t>
      </w:r>
    </w:p>
    <w:p w:rsidR="00F2058F" w:rsidRDefault="00F2058F" w:rsidP="00144E5D">
      <w:pPr>
        <w:pStyle w:val="PlainText"/>
        <w:numPr>
          <w:ilvl w:val="0"/>
          <w:numId w:val="10"/>
        </w:numPr>
      </w:pPr>
      <w:r>
        <w:t xml:space="preserve">Physical plant requirements </w:t>
      </w:r>
    </w:p>
    <w:p w:rsidR="00F2058F" w:rsidRDefault="00F2058F" w:rsidP="00144E5D">
      <w:pPr>
        <w:pStyle w:val="PlainText"/>
        <w:numPr>
          <w:ilvl w:val="0"/>
          <w:numId w:val="10"/>
        </w:numPr>
      </w:pPr>
      <w:r>
        <w:t xml:space="preserve">Criteria for client evaluation and admission procedures </w:t>
      </w:r>
    </w:p>
    <w:p w:rsidR="00F2058F" w:rsidRDefault="00F2058F" w:rsidP="00144E5D">
      <w:pPr>
        <w:pStyle w:val="PlainText"/>
        <w:numPr>
          <w:ilvl w:val="0"/>
          <w:numId w:val="10"/>
        </w:numPr>
      </w:pPr>
      <w:r>
        <w:t xml:space="preserve">More specificity and standard language in marketing materials and disclosures to prospective clients/residents </w:t>
      </w:r>
    </w:p>
    <w:p w:rsidR="00F2058F" w:rsidRDefault="00F2058F" w:rsidP="00144E5D">
      <w:pPr>
        <w:pStyle w:val="PlainText"/>
        <w:numPr>
          <w:ilvl w:val="0"/>
          <w:numId w:val="10"/>
        </w:numPr>
      </w:pPr>
      <w:r>
        <w:t xml:space="preserve">Requirements for lease or service terminations </w:t>
      </w:r>
    </w:p>
    <w:p w:rsidR="00C80FF7" w:rsidRDefault="00F2058F" w:rsidP="00144E5D">
      <w:pPr>
        <w:pStyle w:val="PlainText"/>
        <w:numPr>
          <w:ilvl w:val="0"/>
          <w:numId w:val="7"/>
        </w:numPr>
        <w:rPr>
          <w:sz w:val="24"/>
          <w:szCs w:val="24"/>
        </w:rPr>
      </w:pPr>
      <w:r>
        <w:t>One license holder will be responsible for compliance, even if services are subcontracted.</w:t>
      </w:r>
    </w:p>
    <w:p w:rsidR="00C80FF7" w:rsidRDefault="00C80FF7" w:rsidP="00503BEB">
      <w:pPr>
        <w:pStyle w:val="PlainText"/>
        <w:rPr>
          <w:sz w:val="24"/>
          <w:szCs w:val="24"/>
        </w:rPr>
      </w:pPr>
    </w:p>
    <w:p w:rsidR="00503BEB" w:rsidRDefault="00503BEB" w:rsidP="00503BEB">
      <w:pPr>
        <w:pStyle w:val="PlainText"/>
        <w:rPr>
          <w:sz w:val="24"/>
          <w:szCs w:val="24"/>
          <w:u w:val="single"/>
        </w:rPr>
      </w:pPr>
      <w:r w:rsidRPr="00144E5D">
        <w:rPr>
          <w:sz w:val="24"/>
          <w:szCs w:val="24"/>
          <w:u w:val="single"/>
        </w:rPr>
        <w:t xml:space="preserve">Dementia </w:t>
      </w:r>
    </w:p>
    <w:p w:rsidR="00F621C5" w:rsidRDefault="006B0072" w:rsidP="006B0072">
      <w:pPr>
        <w:pStyle w:val="PlainText"/>
        <w:numPr>
          <w:ilvl w:val="0"/>
          <w:numId w:val="7"/>
        </w:numPr>
      </w:pPr>
      <w:r>
        <w:t>It was agreed that p</w:t>
      </w:r>
      <w:r w:rsidR="00144E5D">
        <w:t xml:space="preserve">eople living with dementia should not be required to live in dementia care settings. </w:t>
      </w:r>
    </w:p>
    <w:p w:rsidR="00144E5D" w:rsidRDefault="00F621C5" w:rsidP="00144E5D">
      <w:pPr>
        <w:pStyle w:val="PlainText"/>
        <w:numPr>
          <w:ilvl w:val="0"/>
          <w:numId w:val="12"/>
        </w:numPr>
      </w:pPr>
      <w:r>
        <w:t>A question was raised</w:t>
      </w:r>
      <w:r w:rsidR="006B0072">
        <w:t xml:space="preserve"> regarding </w:t>
      </w:r>
      <w:r w:rsidR="00144E5D">
        <w:t>people with dementia living in all settings</w:t>
      </w:r>
      <w:r w:rsidR="006B0072">
        <w:t xml:space="preserve"> and whether </w:t>
      </w:r>
      <w:r w:rsidR="00144E5D">
        <w:t xml:space="preserve">all settings </w:t>
      </w:r>
      <w:r w:rsidR="006B0072">
        <w:t xml:space="preserve">should then </w:t>
      </w:r>
      <w:r w:rsidR="00144E5D">
        <w:t xml:space="preserve">meet minimum dementia training requirements? </w:t>
      </w:r>
    </w:p>
    <w:p w:rsidR="00144E5D" w:rsidRDefault="006B0072" w:rsidP="00144E5D">
      <w:pPr>
        <w:pStyle w:val="PlainText"/>
        <w:numPr>
          <w:ilvl w:val="0"/>
          <w:numId w:val="12"/>
        </w:numPr>
      </w:pPr>
      <w:r>
        <w:t xml:space="preserve">There was consensus that </w:t>
      </w:r>
      <w:r w:rsidR="00F621C5">
        <w:t>t</w:t>
      </w:r>
      <w:r w:rsidR="00144E5D">
        <w:t xml:space="preserve">here should be additional certification or licensure for dementia care </w:t>
      </w:r>
      <w:r>
        <w:t>units</w:t>
      </w:r>
      <w:r w:rsidR="00144E5D">
        <w:t xml:space="preserve">, i.e., standards and consumer disclosures. </w:t>
      </w:r>
    </w:p>
    <w:p w:rsidR="00144E5D" w:rsidRDefault="00144E5D" w:rsidP="00144E5D">
      <w:pPr>
        <w:pStyle w:val="PlainText"/>
        <w:numPr>
          <w:ilvl w:val="0"/>
          <w:numId w:val="12"/>
        </w:numPr>
      </w:pPr>
      <w:r>
        <w:t>D</w:t>
      </w:r>
      <w:r w:rsidR="006B0072">
        <w:t>ischarge</w:t>
      </w:r>
      <w:r>
        <w:t xml:space="preserve"> standards in Assisted Living should take the same general approach as</w:t>
      </w:r>
      <w:r w:rsidR="006B0072">
        <w:t xml:space="preserve"> </w:t>
      </w:r>
      <w:r>
        <w:t>nursing home standards.</w:t>
      </w:r>
    </w:p>
    <w:p w:rsidR="00F621C5" w:rsidRPr="00F621C5" w:rsidRDefault="00F621C5" w:rsidP="00F621C5">
      <w:pPr>
        <w:pStyle w:val="PlainText"/>
        <w:numPr>
          <w:ilvl w:val="0"/>
          <w:numId w:val="12"/>
        </w:numPr>
        <w:rPr>
          <w:sz w:val="24"/>
          <w:szCs w:val="24"/>
          <w:u w:val="single"/>
        </w:rPr>
      </w:pPr>
      <w:r>
        <w:t>Detailed recommendations</w:t>
      </w:r>
      <w:r w:rsidR="006B0072">
        <w:t xml:space="preserve"> will be</w:t>
      </w:r>
      <w:r>
        <w:t xml:space="preserve"> forthcoming on: </w:t>
      </w:r>
    </w:p>
    <w:p w:rsidR="00F621C5" w:rsidRPr="00F621C5" w:rsidRDefault="00F621C5" w:rsidP="00F621C5">
      <w:pPr>
        <w:pStyle w:val="PlainText"/>
        <w:numPr>
          <w:ilvl w:val="1"/>
          <w:numId w:val="12"/>
        </w:numPr>
        <w:rPr>
          <w:sz w:val="24"/>
          <w:szCs w:val="24"/>
          <w:u w:val="single"/>
        </w:rPr>
      </w:pPr>
      <w:r>
        <w:t xml:space="preserve">Staff training requirements, curriculum and evaluation of competencies </w:t>
      </w:r>
    </w:p>
    <w:p w:rsidR="00F621C5" w:rsidRPr="00F621C5" w:rsidRDefault="00F621C5" w:rsidP="00F621C5">
      <w:pPr>
        <w:pStyle w:val="PlainText"/>
        <w:numPr>
          <w:ilvl w:val="1"/>
          <w:numId w:val="12"/>
        </w:numPr>
        <w:rPr>
          <w:sz w:val="24"/>
          <w:szCs w:val="24"/>
          <w:u w:val="single"/>
        </w:rPr>
      </w:pPr>
      <w:r>
        <w:t xml:space="preserve">Required disclosures to regulators, residents, families (including who can live in the facility/units, pre-admission, transfer and discharge processes) </w:t>
      </w:r>
    </w:p>
    <w:p w:rsidR="00F621C5" w:rsidRPr="00F621C5" w:rsidRDefault="00F621C5" w:rsidP="00F621C5">
      <w:pPr>
        <w:pStyle w:val="PlainText"/>
        <w:numPr>
          <w:ilvl w:val="1"/>
          <w:numId w:val="12"/>
        </w:numPr>
        <w:rPr>
          <w:sz w:val="24"/>
          <w:szCs w:val="24"/>
          <w:u w:val="single"/>
        </w:rPr>
      </w:pPr>
      <w:r>
        <w:t xml:space="preserve">24-hour awake staff; other staffing patterns based on patient needs </w:t>
      </w:r>
    </w:p>
    <w:p w:rsidR="00F621C5" w:rsidRPr="00F621C5" w:rsidRDefault="00F621C5" w:rsidP="00F621C5">
      <w:pPr>
        <w:pStyle w:val="PlainText"/>
        <w:numPr>
          <w:ilvl w:val="1"/>
          <w:numId w:val="12"/>
        </w:numPr>
        <w:rPr>
          <w:sz w:val="24"/>
          <w:szCs w:val="24"/>
          <w:u w:val="single"/>
        </w:rPr>
      </w:pPr>
      <w:r>
        <w:t xml:space="preserve">Physical environments  </w:t>
      </w:r>
    </w:p>
    <w:p w:rsidR="00F621C5" w:rsidRPr="00F621C5" w:rsidRDefault="00F621C5" w:rsidP="00F621C5">
      <w:pPr>
        <w:pStyle w:val="PlainText"/>
        <w:numPr>
          <w:ilvl w:val="1"/>
          <w:numId w:val="12"/>
        </w:numPr>
        <w:rPr>
          <w:sz w:val="24"/>
          <w:szCs w:val="24"/>
          <w:u w:val="single"/>
        </w:rPr>
      </w:pPr>
      <w:r>
        <w:t xml:space="preserve">Activity programming and behavior support plans </w:t>
      </w:r>
    </w:p>
    <w:p w:rsidR="00144E5D" w:rsidRDefault="00F621C5" w:rsidP="00F621C5">
      <w:pPr>
        <w:pStyle w:val="PlainText"/>
        <w:numPr>
          <w:ilvl w:val="1"/>
          <w:numId w:val="12"/>
        </w:numPr>
        <w:rPr>
          <w:sz w:val="24"/>
          <w:szCs w:val="24"/>
          <w:u w:val="single"/>
        </w:rPr>
      </w:pPr>
      <w:r>
        <w:t>Medical management</w:t>
      </w:r>
    </w:p>
    <w:p w:rsidR="00144E5D" w:rsidRPr="00144E5D" w:rsidRDefault="00144E5D" w:rsidP="00503BEB">
      <w:pPr>
        <w:pStyle w:val="PlainText"/>
        <w:rPr>
          <w:sz w:val="24"/>
          <w:szCs w:val="24"/>
          <w:u w:val="single"/>
        </w:rPr>
      </w:pPr>
    </w:p>
    <w:p w:rsidR="006B0072" w:rsidRDefault="006B0072" w:rsidP="00503BEB">
      <w:pPr>
        <w:pStyle w:val="PlainText"/>
        <w:rPr>
          <w:sz w:val="24"/>
          <w:szCs w:val="24"/>
        </w:rPr>
      </w:pPr>
      <w:r w:rsidRPr="006B0072">
        <w:rPr>
          <w:sz w:val="24"/>
          <w:szCs w:val="24"/>
          <w:u w:val="single"/>
        </w:rPr>
        <w:t>Q</w:t>
      </w:r>
      <w:r w:rsidR="00503BEB" w:rsidRPr="006B0072">
        <w:rPr>
          <w:sz w:val="24"/>
          <w:szCs w:val="24"/>
          <w:u w:val="single"/>
        </w:rPr>
        <w:t>uality/Safety</w:t>
      </w:r>
      <w:r w:rsidR="00503BEB" w:rsidRPr="00503BEB">
        <w:rPr>
          <w:sz w:val="24"/>
          <w:szCs w:val="24"/>
        </w:rPr>
        <w:t xml:space="preserve"> </w:t>
      </w:r>
    </w:p>
    <w:p w:rsidR="00503BEB" w:rsidRPr="00503BEB" w:rsidRDefault="006B0072" w:rsidP="00503BE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This group decided to focus primarily on </w:t>
      </w:r>
      <w:r w:rsidRPr="00503BEB">
        <w:rPr>
          <w:sz w:val="24"/>
          <w:szCs w:val="24"/>
        </w:rPr>
        <w:t>prevention strategies</w:t>
      </w:r>
      <w:r>
        <w:rPr>
          <w:sz w:val="24"/>
          <w:szCs w:val="24"/>
        </w:rPr>
        <w:t xml:space="preserve"> for long-term care facilities</w:t>
      </w:r>
      <w:r w:rsidR="00DB4DE0">
        <w:rPr>
          <w:sz w:val="24"/>
          <w:szCs w:val="24"/>
        </w:rPr>
        <w:t>.</w:t>
      </w:r>
    </w:p>
    <w:p w:rsidR="00503BEB" w:rsidRDefault="00503BEB" w:rsidP="00503BEB">
      <w:pPr>
        <w:pStyle w:val="PlainText"/>
        <w:rPr>
          <w:sz w:val="24"/>
          <w:szCs w:val="24"/>
        </w:rPr>
      </w:pPr>
    </w:p>
    <w:p w:rsidR="006B0072" w:rsidRPr="006B0072" w:rsidRDefault="006B0072" w:rsidP="00503BEB">
      <w:pPr>
        <w:pStyle w:val="Plain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:rsidR="00503BEB" w:rsidRPr="00503BEB" w:rsidRDefault="00DB4DE0" w:rsidP="00503BE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Commissioner</w:t>
      </w:r>
      <w:r w:rsidR="00C80FF7">
        <w:rPr>
          <w:sz w:val="24"/>
          <w:szCs w:val="24"/>
        </w:rPr>
        <w:t>’s Workgroup r</w:t>
      </w:r>
      <w:r>
        <w:rPr>
          <w:sz w:val="24"/>
          <w:szCs w:val="24"/>
        </w:rPr>
        <w:t>ecognize</w:t>
      </w:r>
      <w:r w:rsidR="00C80FF7">
        <w:rPr>
          <w:sz w:val="24"/>
          <w:szCs w:val="24"/>
        </w:rPr>
        <w:t>s</w:t>
      </w:r>
      <w:r>
        <w:rPr>
          <w:sz w:val="24"/>
          <w:szCs w:val="24"/>
        </w:rPr>
        <w:t xml:space="preserve"> the n</w:t>
      </w:r>
      <w:r w:rsidR="00503BEB" w:rsidRPr="00503BEB">
        <w:rPr>
          <w:sz w:val="24"/>
          <w:szCs w:val="24"/>
        </w:rPr>
        <w:t xml:space="preserve">eed to address workforce </w:t>
      </w:r>
      <w:r>
        <w:rPr>
          <w:sz w:val="24"/>
          <w:szCs w:val="24"/>
        </w:rPr>
        <w:t xml:space="preserve">shortages and </w:t>
      </w:r>
      <w:r w:rsidR="00C80FF7">
        <w:rPr>
          <w:sz w:val="24"/>
          <w:szCs w:val="24"/>
        </w:rPr>
        <w:t xml:space="preserve">map out all the </w:t>
      </w:r>
      <w:r>
        <w:rPr>
          <w:sz w:val="24"/>
          <w:szCs w:val="24"/>
        </w:rPr>
        <w:t xml:space="preserve">workforce initiatives around the state. </w:t>
      </w:r>
    </w:p>
    <w:p w:rsidR="00503BEB" w:rsidRPr="00503BEB" w:rsidRDefault="00503BEB" w:rsidP="00503BEB">
      <w:pPr>
        <w:pStyle w:val="PlainText"/>
        <w:rPr>
          <w:sz w:val="24"/>
          <w:szCs w:val="24"/>
        </w:rPr>
      </w:pPr>
    </w:p>
    <w:p w:rsidR="00503BEB" w:rsidRPr="00503BEB" w:rsidRDefault="00C80FF7" w:rsidP="00503BE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Although dependent on direction from the new administration, there is a tentative plan for </w:t>
      </w:r>
      <w:r w:rsidR="00503BEB" w:rsidRPr="00503BEB">
        <w:rPr>
          <w:sz w:val="24"/>
          <w:szCs w:val="24"/>
        </w:rPr>
        <w:t xml:space="preserve">MDH </w:t>
      </w:r>
      <w:r>
        <w:rPr>
          <w:sz w:val="24"/>
          <w:szCs w:val="24"/>
        </w:rPr>
        <w:t>to bring forward a legislative pac</w:t>
      </w:r>
      <w:r w:rsidR="00503BEB" w:rsidRPr="00503BEB">
        <w:rPr>
          <w:sz w:val="24"/>
          <w:szCs w:val="24"/>
        </w:rPr>
        <w:t xml:space="preserve">kage </w:t>
      </w:r>
      <w:r>
        <w:rPr>
          <w:sz w:val="24"/>
          <w:szCs w:val="24"/>
        </w:rPr>
        <w:t>that will include these recommendations, particularly the Assisted Living licensure.</w:t>
      </w:r>
    </w:p>
    <w:p w:rsidR="00503BEB" w:rsidRPr="00503BEB" w:rsidRDefault="00503BEB" w:rsidP="00503BEB">
      <w:pPr>
        <w:pStyle w:val="PlainText"/>
        <w:rPr>
          <w:sz w:val="24"/>
          <w:szCs w:val="24"/>
        </w:rPr>
      </w:pPr>
    </w:p>
    <w:p w:rsidR="00503BEB" w:rsidRPr="00503BEB" w:rsidRDefault="00503BEB" w:rsidP="00503BEB">
      <w:pPr>
        <w:pStyle w:val="PlainText"/>
        <w:rPr>
          <w:sz w:val="24"/>
          <w:szCs w:val="24"/>
        </w:rPr>
      </w:pPr>
      <w:r w:rsidRPr="00503BEB">
        <w:rPr>
          <w:sz w:val="24"/>
          <w:szCs w:val="24"/>
        </w:rPr>
        <w:t xml:space="preserve">The </w:t>
      </w:r>
      <w:hyperlink r:id="rId5" w:history="1">
        <w:r w:rsidRPr="00C80FF7">
          <w:rPr>
            <w:rStyle w:val="Hyperlink"/>
            <w:sz w:val="24"/>
            <w:szCs w:val="24"/>
          </w:rPr>
          <w:t>workgroup reports</w:t>
        </w:r>
      </w:hyperlink>
      <w:r w:rsidRPr="00503BEB">
        <w:rPr>
          <w:sz w:val="24"/>
          <w:szCs w:val="24"/>
        </w:rPr>
        <w:t xml:space="preserve"> are </w:t>
      </w:r>
      <w:r w:rsidR="00C80FF7">
        <w:rPr>
          <w:sz w:val="24"/>
          <w:szCs w:val="24"/>
        </w:rPr>
        <w:t xml:space="preserve">available </w:t>
      </w:r>
      <w:r w:rsidRPr="00503BEB">
        <w:rPr>
          <w:sz w:val="24"/>
          <w:szCs w:val="24"/>
        </w:rPr>
        <w:t>onli</w:t>
      </w:r>
      <w:r w:rsidR="00C80FF7">
        <w:rPr>
          <w:sz w:val="24"/>
          <w:szCs w:val="24"/>
        </w:rPr>
        <w:t>ne.</w:t>
      </w:r>
      <w:r w:rsidRPr="00503BEB">
        <w:rPr>
          <w:sz w:val="24"/>
          <w:szCs w:val="24"/>
        </w:rPr>
        <w:t xml:space="preserve"> </w:t>
      </w:r>
    </w:p>
    <w:p w:rsidR="00503BEB" w:rsidRPr="00503BEB" w:rsidRDefault="00503BEB" w:rsidP="00503BEB">
      <w:pPr>
        <w:pStyle w:val="PlainText"/>
        <w:rPr>
          <w:sz w:val="24"/>
          <w:szCs w:val="24"/>
        </w:rPr>
      </w:pPr>
    </w:p>
    <w:p w:rsidR="00451B95" w:rsidRPr="00503BEB" w:rsidRDefault="00451B95">
      <w:pPr>
        <w:rPr>
          <w:sz w:val="24"/>
          <w:szCs w:val="24"/>
        </w:rPr>
      </w:pPr>
    </w:p>
    <w:sectPr w:rsidR="00451B95" w:rsidRPr="0050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C56"/>
    <w:multiLevelType w:val="hybridMultilevel"/>
    <w:tmpl w:val="77047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E0E72"/>
    <w:multiLevelType w:val="hybridMultilevel"/>
    <w:tmpl w:val="A3161132"/>
    <w:lvl w:ilvl="0" w:tplc="6A7202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BA4"/>
    <w:multiLevelType w:val="hybridMultilevel"/>
    <w:tmpl w:val="A6440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C26"/>
    <w:multiLevelType w:val="hybridMultilevel"/>
    <w:tmpl w:val="56C42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1969"/>
    <w:multiLevelType w:val="hybridMultilevel"/>
    <w:tmpl w:val="754449CC"/>
    <w:lvl w:ilvl="0" w:tplc="A8289F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552C"/>
    <w:multiLevelType w:val="hybridMultilevel"/>
    <w:tmpl w:val="5E601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40E1C"/>
    <w:multiLevelType w:val="hybridMultilevel"/>
    <w:tmpl w:val="FB349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5948"/>
    <w:multiLevelType w:val="hybridMultilevel"/>
    <w:tmpl w:val="11BCB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F46D8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363"/>
    <w:multiLevelType w:val="hybridMultilevel"/>
    <w:tmpl w:val="A4E8C0F6"/>
    <w:lvl w:ilvl="0" w:tplc="B52E3A6C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316AD0"/>
    <w:multiLevelType w:val="hybridMultilevel"/>
    <w:tmpl w:val="1A626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0EBB"/>
    <w:multiLevelType w:val="hybridMultilevel"/>
    <w:tmpl w:val="797CED00"/>
    <w:lvl w:ilvl="0" w:tplc="6A7202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92F5C"/>
    <w:multiLevelType w:val="hybridMultilevel"/>
    <w:tmpl w:val="28F23BFC"/>
    <w:lvl w:ilvl="0" w:tplc="6A7202F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EB"/>
    <w:rsid w:val="000D040D"/>
    <w:rsid w:val="00144E5D"/>
    <w:rsid w:val="00451B95"/>
    <w:rsid w:val="00503BEB"/>
    <w:rsid w:val="00672B70"/>
    <w:rsid w:val="006B0072"/>
    <w:rsid w:val="008B1085"/>
    <w:rsid w:val="00C011F9"/>
    <w:rsid w:val="00C80FF7"/>
    <w:rsid w:val="00DB4DE0"/>
    <w:rsid w:val="00EB71D3"/>
    <w:rsid w:val="00F2058F"/>
    <w:rsid w:val="00F6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CE7A"/>
  <w15:chartTrackingRefBased/>
  <w15:docId w15:val="{CA2F2278-196E-403C-BE8D-73A066C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03BEB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BEB"/>
    <w:rPr>
      <w:rFonts w:ascii="Calibri" w:eastAsia="Times New Roman" w:hAnsi="Calibri" w:cs="Calibri"/>
      <w:szCs w:val="21"/>
    </w:rPr>
  </w:style>
  <w:style w:type="character" w:styleId="Hyperlink">
    <w:name w:val="Hyperlink"/>
    <w:basedOn w:val="DefaultParagraphFont"/>
    <w:uiPriority w:val="99"/>
    <w:unhideWhenUsed/>
    <w:rsid w:val="00C80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F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0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7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.state.mn.us/divs/fpc/ohfcinfo/prevworkgroup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2</cp:revision>
  <dcterms:created xsi:type="dcterms:W3CDTF">2018-12-17T17:04:00Z</dcterms:created>
  <dcterms:modified xsi:type="dcterms:W3CDTF">2018-12-17T17:04:00Z</dcterms:modified>
</cp:coreProperties>
</file>