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568F" w14:textId="799D4F68" w:rsidR="007D669B" w:rsidRPr="007D669B" w:rsidRDefault="007D669B" w:rsidP="007D669B">
      <w:pPr>
        <w:spacing w:before="300" w:after="300" w:line="240" w:lineRule="auto"/>
        <w:outlineLvl w:val="0"/>
        <w:rPr>
          <w:rFonts w:ascii="Montserrat" w:eastAsia="Times New Roman" w:hAnsi="Montserrat" w:cs="Times New Roman"/>
          <w:b/>
          <w:bCs/>
          <w:color w:val="22326E"/>
          <w:spacing w:val="23"/>
          <w:kern w:val="36"/>
          <w:sz w:val="44"/>
          <w:szCs w:val="44"/>
          <w14:ligatures w14:val="none"/>
        </w:rPr>
      </w:pPr>
      <w:r>
        <w:rPr>
          <w:rFonts w:ascii="Montserrat" w:eastAsia="Times New Roman" w:hAnsi="Montserrat" w:cs="Times New Roman"/>
          <w:b/>
          <w:bCs/>
          <w:color w:val="22326E"/>
          <w:spacing w:val="23"/>
          <w:kern w:val="36"/>
          <w:sz w:val="44"/>
          <w:szCs w:val="44"/>
          <w14:ligatures w14:val="none"/>
        </w:rPr>
        <w:t xml:space="preserve">NAHC: </w:t>
      </w:r>
      <w:r w:rsidRPr="007D669B">
        <w:rPr>
          <w:rFonts w:ascii="Montserrat" w:eastAsia="Times New Roman" w:hAnsi="Montserrat" w:cs="Times New Roman"/>
          <w:b/>
          <w:bCs/>
          <w:color w:val="22326E"/>
          <w:spacing w:val="23"/>
          <w:kern w:val="36"/>
          <w:sz w:val="44"/>
          <w:szCs w:val="44"/>
          <w14:ligatures w14:val="none"/>
        </w:rPr>
        <w:t>CMS Revives Appendix B</w:t>
      </w:r>
    </w:p>
    <w:p w14:paraId="1EFE8D6F" w14:textId="77777777" w:rsidR="007D669B" w:rsidRPr="007D669B" w:rsidRDefault="007D669B" w:rsidP="007D669B">
      <w:pPr>
        <w:spacing w:after="0" w:line="240" w:lineRule="auto"/>
        <w:rPr>
          <w:rFonts w:ascii="Times New Roman" w:eastAsia="Times New Roman" w:hAnsi="Times New Roman" w:cs="Times New Roman"/>
          <w:kern w:val="0"/>
          <w14:ligatures w14:val="none"/>
        </w:rPr>
      </w:pPr>
      <w:r w:rsidRPr="007D669B">
        <w:rPr>
          <w:rFonts w:ascii="Roboto" w:eastAsia="Times New Roman" w:hAnsi="Roboto" w:cs="Times New Roman"/>
          <w:color w:val="005EB8"/>
          <w:kern w:val="0"/>
          <w14:ligatures w14:val="none"/>
        </w:rPr>
        <w:t>March 18, 2024</w:t>
      </w:r>
    </w:p>
    <w:p w14:paraId="26849ADE" w14:textId="77777777" w:rsidR="007D669B" w:rsidRPr="007D669B" w:rsidRDefault="007D669B" w:rsidP="007D669B">
      <w:pPr>
        <w:spacing w:after="100" w:afterAutospacing="1" w:line="240" w:lineRule="auto"/>
        <w:rPr>
          <w:rFonts w:ascii="Roboto" w:eastAsia="Times New Roman" w:hAnsi="Roboto" w:cs="Times New Roman"/>
          <w:color w:val="000000"/>
          <w:spacing w:val="8"/>
          <w:kern w:val="0"/>
          <w14:ligatures w14:val="none"/>
        </w:rPr>
      </w:pPr>
      <w:r w:rsidRPr="007D669B">
        <w:rPr>
          <w:rFonts w:ascii="Roboto" w:eastAsia="Times New Roman" w:hAnsi="Roboto" w:cs="Times New Roman"/>
          <w:color w:val="000000"/>
          <w:spacing w:val="8"/>
          <w:kern w:val="0"/>
          <w14:ligatures w14:val="none"/>
        </w:rPr>
        <w:t>The Centers for Medicare &amp; Medicaid Services (CMS) has issued revisions to the Medicare State Operations Manual, </w:t>
      </w:r>
      <w:hyperlink r:id="rId5" w:history="1">
        <w:r w:rsidRPr="007D669B">
          <w:rPr>
            <w:rFonts w:ascii="Roboto" w:eastAsia="Times New Roman" w:hAnsi="Roboto" w:cs="Times New Roman"/>
            <w:color w:val="005EB8"/>
            <w:spacing w:val="8"/>
            <w:kern w:val="0"/>
            <w:u w:val="single"/>
            <w14:ligatures w14:val="none"/>
          </w:rPr>
          <w:t>Appendix B</w:t>
        </w:r>
      </w:hyperlink>
      <w:r w:rsidRPr="007D669B">
        <w:rPr>
          <w:rFonts w:ascii="Roboto" w:eastAsia="Times New Roman" w:hAnsi="Roboto" w:cs="Times New Roman"/>
          <w:color w:val="000000"/>
          <w:spacing w:val="8"/>
          <w:kern w:val="0"/>
          <w14:ligatures w14:val="none"/>
        </w:rPr>
        <w:t>, Also referred to as the Interpretive Guidelines for the home health Conditions of Participation(CoPs).</w:t>
      </w:r>
    </w:p>
    <w:p w14:paraId="4835EB53" w14:textId="77777777" w:rsidR="007D669B" w:rsidRPr="007D669B" w:rsidRDefault="007D669B" w:rsidP="007D669B">
      <w:pPr>
        <w:spacing w:after="100" w:afterAutospacing="1" w:line="240" w:lineRule="auto"/>
        <w:rPr>
          <w:rFonts w:ascii="Roboto" w:eastAsia="Times New Roman" w:hAnsi="Roboto" w:cs="Times New Roman"/>
          <w:color w:val="000000"/>
          <w:spacing w:val="8"/>
          <w:kern w:val="0"/>
          <w14:ligatures w14:val="none"/>
        </w:rPr>
      </w:pPr>
      <w:r w:rsidRPr="007D669B">
        <w:rPr>
          <w:rFonts w:ascii="Roboto" w:eastAsia="Times New Roman" w:hAnsi="Roboto" w:cs="Times New Roman"/>
          <w:color w:val="000000"/>
          <w:spacing w:val="8"/>
          <w:kern w:val="0"/>
          <w14:ligatures w14:val="none"/>
        </w:rPr>
        <w:t>CMS has made several conforming changes to the regulatory tags and interpretive guidelines based on several final rules that have amended the home health agency (HHA) CoPs. Additionally, CMS combines the HHA survey protocol and interpretive guidelines into one document, updating Level 1 tags, and making clarifications and technical corrections to other guidance areas based on stakeholder feedback.</w:t>
      </w:r>
    </w:p>
    <w:p w14:paraId="57919D3A" w14:textId="77777777" w:rsidR="007D669B" w:rsidRPr="007D669B" w:rsidRDefault="007D669B" w:rsidP="007D669B">
      <w:pPr>
        <w:spacing w:after="100" w:afterAutospacing="1" w:line="240" w:lineRule="auto"/>
        <w:rPr>
          <w:rFonts w:ascii="Roboto" w:eastAsia="Times New Roman" w:hAnsi="Roboto" w:cs="Times New Roman"/>
          <w:color w:val="000000"/>
          <w:spacing w:val="8"/>
          <w:kern w:val="0"/>
          <w14:ligatures w14:val="none"/>
        </w:rPr>
      </w:pPr>
      <w:r w:rsidRPr="007D669B">
        <w:rPr>
          <w:rFonts w:ascii="Roboto" w:eastAsia="Times New Roman" w:hAnsi="Roboto" w:cs="Times New Roman"/>
          <w:color w:val="000000"/>
          <w:spacing w:val="8"/>
          <w:kern w:val="0"/>
          <w14:ligatures w14:val="none"/>
        </w:rPr>
        <w:t>A general summary of the changes follows:</w:t>
      </w:r>
    </w:p>
    <w:p w14:paraId="08499E41" w14:textId="77777777" w:rsidR="007D669B" w:rsidRPr="007D669B" w:rsidRDefault="007D669B" w:rsidP="007D669B">
      <w:pPr>
        <w:numPr>
          <w:ilvl w:val="0"/>
          <w:numId w:val="1"/>
        </w:numPr>
        <w:spacing w:before="100" w:beforeAutospacing="1" w:after="100" w:afterAutospacing="1" w:line="240" w:lineRule="auto"/>
        <w:rPr>
          <w:rFonts w:ascii="Roboto" w:eastAsia="Times New Roman" w:hAnsi="Roboto" w:cs="Times New Roman"/>
          <w:color w:val="000000"/>
          <w:kern w:val="0"/>
          <w14:ligatures w14:val="none"/>
        </w:rPr>
      </w:pPr>
      <w:r w:rsidRPr="007D669B">
        <w:rPr>
          <w:rFonts w:ascii="Roboto" w:eastAsia="Times New Roman" w:hAnsi="Roboto" w:cs="Times New Roman"/>
          <w:color w:val="000000"/>
          <w:kern w:val="0"/>
          <w14:ligatures w14:val="none"/>
        </w:rPr>
        <w:t>Retires CMS memos that are no longer applicable or have been incorporated into Appendix B.</w:t>
      </w:r>
    </w:p>
    <w:p w14:paraId="0B48D179" w14:textId="77777777" w:rsidR="007D669B" w:rsidRPr="007D669B" w:rsidRDefault="007D669B" w:rsidP="007D669B">
      <w:pPr>
        <w:numPr>
          <w:ilvl w:val="0"/>
          <w:numId w:val="1"/>
        </w:numPr>
        <w:spacing w:before="100" w:beforeAutospacing="1" w:after="100" w:afterAutospacing="1" w:line="240" w:lineRule="auto"/>
        <w:rPr>
          <w:rFonts w:ascii="Roboto" w:eastAsia="Times New Roman" w:hAnsi="Roboto" w:cs="Times New Roman"/>
          <w:color w:val="000000"/>
          <w:kern w:val="0"/>
          <w14:ligatures w14:val="none"/>
        </w:rPr>
      </w:pPr>
      <w:r w:rsidRPr="007D669B">
        <w:rPr>
          <w:rFonts w:ascii="Roboto" w:eastAsia="Times New Roman" w:hAnsi="Roboto" w:cs="Times New Roman"/>
          <w:color w:val="000000"/>
          <w:kern w:val="0"/>
          <w14:ligatures w14:val="none"/>
        </w:rPr>
        <w:t>Adds the survey protocol for HHAs to Part I of Appendix B. Appendix B replaces older CMS memos that we are retiring and describes the requirements and procedures for conducting an HHA survey.</w:t>
      </w:r>
    </w:p>
    <w:p w14:paraId="0398C8BB" w14:textId="77777777" w:rsidR="007D669B" w:rsidRPr="007D669B" w:rsidRDefault="007D669B" w:rsidP="007D669B">
      <w:pPr>
        <w:numPr>
          <w:ilvl w:val="0"/>
          <w:numId w:val="1"/>
        </w:numPr>
        <w:spacing w:before="100" w:beforeAutospacing="1" w:after="100" w:afterAutospacing="1" w:line="240" w:lineRule="auto"/>
        <w:rPr>
          <w:rFonts w:ascii="Roboto" w:eastAsia="Times New Roman" w:hAnsi="Roboto" w:cs="Times New Roman"/>
          <w:color w:val="000000"/>
          <w:kern w:val="0"/>
          <w14:ligatures w14:val="none"/>
        </w:rPr>
      </w:pPr>
      <w:r w:rsidRPr="007D669B">
        <w:rPr>
          <w:rFonts w:ascii="Roboto" w:eastAsia="Times New Roman" w:hAnsi="Roboto" w:cs="Times New Roman"/>
          <w:color w:val="000000"/>
          <w:kern w:val="0"/>
          <w14:ligatures w14:val="none"/>
        </w:rPr>
        <w:t>Revises the Level 1 standards that surveyors must assess during a standard survey.</w:t>
      </w:r>
    </w:p>
    <w:p w14:paraId="17596323" w14:textId="77777777" w:rsidR="007D669B" w:rsidRPr="007D669B" w:rsidRDefault="007D669B" w:rsidP="007D669B">
      <w:pPr>
        <w:numPr>
          <w:ilvl w:val="0"/>
          <w:numId w:val="1"/>
        </w:numPr>
        <w:spacing w:before="100" w:beforeAutospacing="1" w:after="100" w:afterAutospacing="1" w:line="240" w:lineRule="auto"/>
        <w:rPr>
          <w:rFonts w:ascii="Roboto" w:eastAsia="Times New Roman" w:hAnsi="Roboto" w:cs="Times New Roman"/>
          <w:color w:val="000000"/>
          <w:kern w:val="0"/>
          <w14:ligatures w14:val="none"/>
        </w:rPr>
      </w:pPr>
      <w:r w:rsidRPr="007D669B">
        <w:rPr>
          <w:rFonts w:ascii="Roboto" w:eastAsia="Times New Roman" w:hAnsi="Roboto" w:cs="Times New Roman"/>
          <w:color w:val="000000"/>
          <w:kern w:val="0"/>
          <w14:ligatures w14:val="none"/>
        </w:rPr>
        <w:t>Added three Emergency Preparedness tags to Level 1 standards. A partial extended survey is conducted when noncompliance is identified in any Level 1 Standard.</w:t>
      </w:r>
    </w:p>
    <w:p w14:paraId="5B3CE7D7" w14:textId="77777777" w:rsidR="007D669B" w:rsidRPr="007D669B" w:rsidRDefault="007D669B" w:rsidP="007D669B">
      <w:pPr>
        <w:numPr>
          <w:ilvl w:val="0"/>
          <w:numId w:val="1"/>
        </w:numPr>
        <w:spacing w:before="100" w:beforeAutospacing="1" w:after="100" w:afterAutospacing="1" w:line="240" w:lineRule="auto"/>
        <w:rPr>
          <w:rFonts w:ascii="Roboto" w:eastAsia="Times New Roman" w:hAnsi="Roboto" w:cs="Times New Roman"/>
          <w:color w:val="000000"/>
          <w:kern w:val="0"/>
          <w14:ligatures w14:val="none"/>
        </w:rPr>
      </w:pPr>
      <w:r w:rsidRPr="007D669B">
        <w:rPr>
          <w:rFonts w:ascii="Roboto" w:eastAsia="Times New Roman" w:hAnsi="Roboto" w:cs="Times New Roman"/>
          <w:color w:val="000000"/>
          <w:kern w:val="0"/>
          <w14:ligatures w14:val="none"/>
        </w:rPr>
        <w:t>CMS no longer identifies specific Level 2 standards; instead, when noncompliance with a Level 1 standard is identified, all remaining standards within the relevant CoP are evaluated, and a determination must be made as to the compliance with the condition.</w:t>
      </w:r>
    </w:p>
    <w:p w14:paraId="4A9710CD" w14:textId="77777777" w:rsidR="007D669B" w:rsidRPr="007D669B" w:rsidRDefault="007D669B" w:rsidP="007D669B">
      <w:pPr>
        <w:numPr>
          <w:ilvl w:val="0"/>
          <w:numId w:val="1"/>
        </w:numPr>
        <w:spacing w:before="100" w:beforeAutospacing="1" w:after="100" w:afterAutospacing="1" w:line="240" w:lineRule="auto"/>
        <w:rPr>
          <w:rFonts w:ascii="Roboto" w:eastAsia="Times New Roman" w:hAnsi="Roboto" w:cs="Times New Roman"/>
          <w:color w:val="000000"/>
          <w:kern w:val="0"/>
          <w14:ligatures w14:val="none"/>
        </w:rPr>
      </w:pPr>
      <w:r w:rsidRPr="007D669B">
        <w:rPr>
          <w:rFonts w:ascii="Roboto" w:eastAsia="Times New Roman" w:hAnsi="Roboto" w:cs="Times New Roman"/>
          <w:color w:val="000000"/>
          <w:kern w:val="0"/>
          <w14:ligatures w14:val="none"/>
        </w:rPr>
        <w:t>Revises tags to reflect updated regulatory language based on final rules and adds interpretive guidance where appropriate.</w:t>
      </w:r>
    </w:p>
    <w:p w14:paraId="206C5F51" w14:textId="77777777" w:rsidR="007D669B" w:rsidRPr="007D669B" w:rsidRDefault="007D669B" w:rsidP="007D669B">
      <w:pPr>
        <w:numPr>
          <w:ilvl w:val="0"/>
          <w:numId w:val="1"/>
        </w:numPr>
        <w:spacing w:before="100" w:beforeAutospacing="1" w:after="100" w:afterAutospacing="1" w:line="240" w:lineRule="auto"/>
        <w:rPr>
          <w:rFonts w:ascii="Roboto" w:eastAsia="Times New Roman" w:hAnsi="Roboto" w:cs="Times New Roman"/>
          <w:color w:val="000000"/>
          <w:kern w:val="0"/>
          <w14:ligatures w14:val="none"/>
        </w:rPr>
      </w:pPr>
      <w:r w:rsidRPr="007D669B">
        <w:rPr>
          <w:rFonts w:ascii="Roboto" w:eastAsia="Times New Roman" w:hAnsi="Roboto" w:cs="Times New Roman"/>
          <w:color w:val="000000"/>
          <w:kern w:val="0"/>
          <w14:ligatures w14:val="none"/>
        </w:rPr>
        <w:t>Consolidates tags to remove redundancy.</w:t>
      </w:r>
    </w:p>
    <w:p w14:paraId="78916DE7" w14:textId="77777777" w:rsidR="007D669B" w:rsidRPr="007D669B" w:rsidRDefault="007D669B" w:rsidP="007D669B">
      <w:pPr>
        <w:numPr>
          <w:ilvl w:val="0"/>
          <w:numId w:val="1"/>
        </w:numPr>
        <w:spacing w:before="100" w:beforeAutospacing="1" w:after="100" w:afterAutospacing="1" w:line="240" w:lineRule="auto"/>
        <w:rPr>
          <w:rFonts w:ascii="Roboto" w:eastAsia="Times New Roman" w:hAnsi="Roboto" w:cs="Times New Roman"/>
          <w:color w:val="000000"/>
          <w:kern w:val="0"/>
          <w14:ligatures w14:val="none"/>
        </w:rPr>
      </w:pPr>
      <w:r w:rsidRPr="007D669B">
        <w:rPr>
          <w:rFonts w:ascii="Roboto" w:eastAsia="Times New Roman" w:hAnsi="Roboto" w:cs="Times New Roman"/>
          <w:color w:val="000000"/>
          <w:kern w:val="0"/>
          <w14:ligatures w14:val="none"/>
        </w:rPr>
        <w:t>Adds survey procedures to multiple tags to assist surveyors in assessing compliance with the regulatory requirements.</w:t>
      </w:r>
    </w:p>
    <w:p w14:paraId="7E32420E" w14:textId="77777777" w:rsidR="007D669B" w:rsidRPr="007D669B" w:rsidRDefault="007D669B" w:rsidP="007D669B">
      <w:pPr>
        <w:numPr>
          <w:ilvl w:val="0"/>
          <w:numId w:val="1"/>
        </w:numPr>
        <w:spacing w:before="100" w:beforeAutospacing="1" w:after="100" w:afterAutospacing="1" w:line="240" w:lineRule="auto"/>
        <w:rPr>
          <w:rFonts w:ascii="Roboto" w:eastAsia="Times New Roman" w:hAnsi="Roboto" w:cs="Times New Roman"/>
          <w:color w:val="000000"/>
          <w:kern w:val="0"/>
          <w14:ligatures w14:val="none"/>
        </w:rPr>
      </w:pPr>
      <w:r w:rsidRPr="007D669B">
        <w:rPr>
          <w:rFonts w:ascii="Roboto" w:eastAsia="Times New Roman" w:hAnsi="Roboto" w:cs="Times New Roman"/>
          <w:color w:val="000000"/>
          <w:kern w:val="0"/>
          <w14:ligatures w14:val="none"/>
        </w:rPr>
        <w:t>Adds a cross-reference to Appendix Z for the HHA emergency preparedness tags.</w:t>
      </w:r>
    </w:p>
    <w:p w14:paraId="691D1F20" w14:textId="77777777" w:rsidR="007D669B" w:rsidRPr="007D669B" w:rsidRDefault="007D669B" w:rsidP="007D669B">
      <w:pPr>
        <w:numPr>
          <w:ilvl w:val="0"/>
          <w:numId w:val="1"/>
        </w:numPr>
        <w:spacing w:before="100" w:beforeAutospacing="1" w:after="100" w:afterAutospacing="1" w:line="240" w:lineRule="auto"/>
        <w:rPr>
          <w:rFonts w:ascii="Roboto" w:eastAsia="Times New Roman" w:hAnsi="Roboto" w:cs="Times New Roman"/>
          <w:color w:val="000000"/>
          <w:kern w:val="0"/>
          <w14:ligatures w14:val="none"/>
        </w:rPr>
      </w:pPr>
      <w:r w:rsidRPr="007D669B">
        <w:rPr>
          <w:rFonts w:ascii="Roboto" w:eastAsia="Times New Roman" w:hAnsi="Roboto" w:cs="Times New Roman"/>
          <w:color w:val="000000"/>
          <w:kern w:val="0"/>
          <w14:ligatures w14:val="none"/>
        </w:rPr>
        <w:t>Makes multiple technical and formatting revisions to fix regulatory citations, acronyms, and tag titles.</w:t>
      </w:r>
    </w:p>
    <w:p w14:paraId="1D3FFB33" w14:textId="77777777" w:rsidR="007D669B" w:rsidRPr="007D669B" w:rsidRDefault="007D669B" w:rsidP="007D669B">
      <w:pPr>
        <w:spacing w:after="100" w:afterAutospacing="1" w:line="240" w:lineRule="auto"/>
        <w:rPr>
          <w:rFonts w:ascii="Roboto" w:eastAsia="Times New Roman" w:hAnsi="Roboto" w:cs="Times New Roman"/>
          <w:color w:val="000000"/>
          <w:spacing w:val="8"/>
          <w:kern w:val="0"/>
          <w14:ligatures w14:val="none"/>
        </w:rPr>
      </w:pPr>
      <w:r w:rsidRPr="007D669B">
        <w:rPr>
          <w:rFonts w:ascii="Roboto" w:eastAsia="Times New Roman" w:hAnsi="Roboto" w:cs="Times New Roman"/>
          <w:color w:val="000000"/>
          <w:spacing w:val="8"/>
          <w:kern w:val="0"/>
          <w14:ligatures w14:val="none"/>
        </w:rPr>
        <w:t>CMS has made several positive changes to the appendix, both in terms of layout and substantive changes to several of the interpretive guidelines. For example:</w:t>
      </w:r>
    </w:p>
    <w:p w14:paraId="3A948E92" w14:textId="77777777" w:rsidR="007D669B" w:rsidRPr="007D669B" w:rsidRDefault="007D669B" w:rsidP="007D669B">
      <w:pPr>
        <w:spacing w:after="100" w:afterAutospacing="1" w:line="240" w:lineRule="auto"/>
        <w:rPr>
          <w:rFonts w:ascii="Roboto" w:eastAsia="Times New Roman" w:hAnsi="Roboto" w:cs="Times New Roman"/>
          <w:color w:val="000000"/>
          <w:spacing w:val="8"/>
          <w:kern w:val="0"/>
          <w14:ligatures w14:val="none"/>
        </w:rPr>
      </w:pPr>
      <w:r w:rsidRPr="007D669B">
        <w:rPr>
          <w:rFonts w:ascii="Roboto" w:eastAsia="Times New Roman" w:hAnsi="Roboto" w:cs="Times New Roman"/>
          <w:color w:val="000000"/>
          <w:spacing w:val="8"/>
          <w:kern w:val="0"/>
          <w14:ligatures w14:val="none"/>
        </w:rPr>
        <w:t>§484.55(c) Standard: Content of the comprehensive assessment.</w:t>
      </w:r>
    </w:p>
    <w:p w14:paraId="702E55F8" w14:textId="77777777" w:rsidR="007D669B" w:rsidRPr="007D669B" w:rsidRDefault="007D669B" w:rsidP="007D669B">
      <w:pPr>
        <w:spacing w:after="100" w:afterAutospacing="1" w:line="240" w:lineRule="auto"/>
        <w:rPr>
          <w:rFonts w:ascii="Roboto" w:eastAsia="Times New Roman" w:hAnsi="Roboto" w:cs="Times New Roman"/>
          <w:color w:val="000000"/>
          <w:spacing w:val="8"/>
          <w:kern w:val="0"/>
          <w14:ligatures w14:val="none"/>
        </w:rPr>
      </w:pPr>
      <w:r w:rsidRPr="007D669B">
        <w:rPr>
          <w:rFonts w:ascii="Roboto" w:eastAsia="Times New Roman" w:hAnsi="Roboto" w:cs="Times New Roman"/>
          <w:color w:val="000000"/>
          <w:spacing w:val="8"/>
          <w:kern w:val="0"/>
          <w14:ligatures w14:val="none"/>
        </w:rPr>
        <w:t>(c)(5) A review of all medications the patient is currently using … CMS has modified the guidance to no longer require the RN review the medication list in therapy cases, and states: </w:t>
      </w:r>
    </w:p>
    <w:p w14:paraId="3CA5109E" w14:textId="77777777" w:rsidR="007D669B" w:rsidRPr="007D669B" w:rsidRDefault="007D669B" w:rsidP="007D669B">
      <w:pPr>
        <w:numPr>
          <w:ilvl w:val="0"/>
          <w:numId w:val="2"/>
        </w:numPr>
        <w:spacing w:before="100" w:beforeAutospacing="1" w:after="100" w:afterAutospacing="1" w:line="240" w:lineRule="auto"/>
        <w:rPr>
          <w:rFonts w:ascii="Roboto" w:eastAsia="Times New Roman" w:hAnsi="Roboto" w:cs="Times New Roman"/>
          <w:color w:val="000000"/>
          <w:kern w:val="0"/>
          <w14:ligatures w14:val="none"/>
        </w:rPr>
      </w:pPr>
      <w:r w:rsidRPr="007D669B">
        <w:rPr>
          <w:rFonts w:ascii="Roboto" w:eastAsia="Times New Roman" w:hAnsi="Roboto" w:cs="Times New Roman"/>
          <w:color w:val="000000"/>
          <w:kern w:val="0"/>
          <w14:ligatures w14:val="none"/>
        </w:rPr>
        <w:t xml:space="preserve">“Each agency must determine the capabilities of current staff members to perform comprehensive assessments, considering professional standards or practice acts </w:t>
      </w:r>
      <w:r w:rsidRPr="007D669B">
        <w:rPr>
          <w:rFonts w:ascii="Roboto" w:eastAsia="Times New Roman" w:hAnsi="Roboto" w:cs="Times New Roman"/>
          <w:color w:val="000000"/>
          <w:kern w:val="0"/>
          <w14:ligatures w14:val="none"/>
        </w:rPr>
        <w:lastRenderedPageBreak/>
        <w:t>specific to the State. No specific discipline is identified as exclusively able to perform the medication review. However, only Registered Nurses (RNs), Physical Therapists (PTs), Occupational Therapists (OTs) and Speech-Language Pathologists (SLPs) are qualified to perform comprehensive assessments (see also §484.55(b)). While only the assessing clinician is responsible for accurately completing and signing a comprehensive assessment, the agency may develop a policy where clinicians may collaborate to collect data for all OASIS items. For example, to assess potential side effects and drug interactions, the agency may wish to have RNs or practical (vocational) nurses, as defined in §484.115, review the mediation lists.”</w:t>
      </w:r>
    </w:p>
    <w:p w14:paraId="237B4B40" w14:textId="77777777" w:rsidR="007D669B" w:rsidRPr="007D669B" w:rsidRDefault="007D669B" w:rsidP="007D669B">
      <w:pPr>
        <w:spacing w:after="100" w:afterAutospacing="1" w:line="240" w:lineRule="auto"/>
        <w:rPr>
          <w:rFonts w:ascii="Roboto" w:eastAsia="Times New Roman" w:hAnsi="Roboto" w:cs="Times New Roman"/>
          <w:color w:val="000000"/>
          <w:spacing w:val="8"/>
          <w:kern w:val="0"/>
          <w14:ligatures w14:val="none"/>
        </w:rPr>
      </w:pPr>
      <w:r w:rsidRPr="007D669B">
        <w:rPr>
          <w:rFonts w:ascii="Roboto" w:eastAsia="Times New Roman" w:hAnsi="Roboto" w:cs="Times New Roman"/>
          <w:color w:val="000000"/>
          <w:spacing w:val="8"/>
          <w:kern w:val="0"/>
          <w14:ligatures w14:val="none"/>
        </w:rPr>
        <w:t>§484.60(a)(2) The individualized plan of care must include the following: (</w:t>
      </w:r>
      <w:proofErr w:type="spellStart"/>
      <w:r w:rsidRPr="007D669B">
        <w:rPr>
          <w:rFonts w:ascii="Roboto" w:eastAsia="Times New Roman" w:hAnsi="Roboto" w:cs="Times New Roman"/>
          <w:color w:val="000000"/>
          <w:spacing w:val="8"/>
          <w:kern w:val="0"/>
          <w14:ligatures w14:val="none"/>
        </w:rPr>
        <w:t>i</w:t>
      </w:r>
      <w:proofErr w:type="spellEnd"/>
      <w:r w:rsidRPr="007D669B">
        <w:rPr>
          <w:rFonts w:ascii="Roboto" w:eastAsia="Times New Roman" w:hAnsi="Roboto" w:cs="Times New Roman"/>
          <w:color w:val="000000"/>
          <w:spacing w:val="8"/>
          <w:kern w:val="0"/>
          <w14:ligatures w14:val="none"/>
        </w:rPr>
        <w:t>) All pertinent diagnoses.</w:t>
      </w:r>
    </w:p>
    <w:p w14:paraId="4C02A586" w14:textId="77777777" w:rsidR="007D669B" w:rsidRPr="007D669B" w:rsidRDefault="007D669B" w:rsidP="007D669B">
      <w:pPr>
        <w:spacing w:after="100" w:afterAutospacing="1" w:line="240" w:lineRule="auto"/>
        <w:rPr>
          <w:rFonts w:ascii="Roboto" w:eastAsia="Times New Roman" w:hAnsi="Roboto" w:cs="Times New Roman"/>
          <w:color w:val="000000"/>
          <w:spacing w:val="8"/>
          <w:kern w:val="0"/>
          <w14:ligatures w14:val="none"/>
        </w:rPr>
      </w:pPr>
      <w:r w:rsidRPr="007D669B">
        <w:rPr>
          <w:rFonts w:ascii="Roboto" w:eastAsia="Times New Roman" w:hAnsi="Roboto" w:cs="Times New Roman"/>
          <w:color w:val="000000"/>
          <w:spacing w:val="8"/>
          <w:kern w:val="0"/>
          <w14:ligatures w14:val="none"/>
        </w:rPr>
        <w:t>CMS revises the definition for pertinent diagnoses to not require all known diagnoses,</w:t>
      </w:r>
    </w:p>
    <w:p w14:paraId="1C94E644" w14:textId="77777777" w:rsidR="007D669B" w:rsidRPr="007D669B" w:rsidRDefault="007D669B" w:rsidP="007D669B">
      <w:pPr>
        <w:numPr>
          <w:ilvl w:val="0"/>
          <w:numId w:val="3"/>
        </w:numPr>
        <w:spacing w:before="100" w:beforeAutospacing="1" w:after="100" w:afterAutospacing="1" w:line="240" w:lineRule="auto"/>
        <w:rPr>
          <w:rFonts w:ascii="Roboto" w:eastAsia="Times New Roman" w:hAnsi="Roboto" w:cs="Times New Roman"/>
          <w:color w:val="000000"/>
          <w:kern w:val="0"/>
          <w14:ligatures w14:val="none"/>
        </w:rPr>
      </w:pPr>
      <w:r w:rsidRPr="007D669B">
        <w:rPr>
          <w:rFonts w:ascii="Roboto" w:eastAsia="Times New Roman" w:hAnsi="Roboto" w:cs="Times New Roman"/>
          <w:color w:val="000000"/>
          <w:kern w:val="0"/>
          <w14:ligatures w14:val="none"/>
        </w:rPr>
        <w:t>“In general, pertinent diagnoses include, but are not limited to, the chief reason the patient is receiving home care and the diagnosis most related to the current home health plan of care. Additionally, comorbid conditions that exist at the time of the assessment, that are actively addressed in the patient’s Plan of Care, or that have the potential to affect the patient’s responsiveness to treatment and rehabilitative prognosis should be considered and documented.”</w:t>
      </w:r>
    </w:p>
    <w:p w14:paraId="1752775A" w14:textId="77777777" w:rsidR="007D669B" w:rsidRPr="007D669B" w:rsidRDefault="007D669B" w:rsidP="007D669B">
      <w:pPr>
        <w:spacing w:after="100" w:afterAutospacing="1" w:line="240" w:lineRule="auto"/>
        <w:rPr>
          <w:rFonts w:ascii="Roboto" w:eastAsia="Times New Roman" w:hAnsi="Roboto" w:cs="Times New Roman"/>
          <w:color w:val="000000"/>
          <w:spacing w:val="8"/>
          <w:kern w:val="0"/>
          <w14:ligatures w14:val="none"/>
        </w:rPr>
      </w:pPr>
      <w:r w:rsidRPr="007D669B">
        <w:rPr>
          <w:rFonts w:ascii="Roboto" w:eastAsia="Times New Roman" w:hAnsi="Roboto" w:cs="Times New Roman"/>
          <w:color w:val="000000"/>
          <w:spacing w:val="8"/>
          <w:kern w:val="0"/>
          <w14:ligatures w14:val="none"/>
        </w:rPr>
        <w:t>§484.80(g)(1) Standard: Home health aide assignments and duties.  </w:t>
      </w:r>
    </w:p>
    <w:p w14:paraId="51B97775" w14:textId="77777777" w:rsidR="007D669B" w:rsidRPr="007D669B" w:rsidRDefault="007D669B" w:rsidP="007D669B">
      <w:pPr>
        <w:spacing w:after="100" w:afterAutospacing="1" w:line="240" w:lineRule="auto"/>
        <w:rPr>
          <w:rFonts w:ascii="Roboto" w:eastAsia="Times New Roman" w:hAnsi="Roboto" w:cs="Times New Roman"/>
          <w:color w:val="000000"/>
          <w:spacing w:val="8"/>
          <w:kern w:val="0"/>
          <w14:ligatures w14:val="none"/>
        </w:rPr>
      </w:pPr>
      <w:r w:rsidRPr="007D669B">
        <w:rPr>
          <w:rFonts w:ascii="Roboto" w:eastAsia="Times New Roman" w:hAnsi="Roboto" w:cs="Times New Roman"/>
          <w:color w:val="000000"/>
          <w:spacing w:val="8"/>
          <w:kern w:val="0"/>
          <w14:ligatures w14:val="none"/>
        </w:rPr>
        <w:t>CMS clarifies that when both nursing and therapy services are involved, either skilled professional may assign home health aides and develop written patient care instructions.</w:t>
      </w:r>
    </w:p>
    <w:p w14:paraId="5328B372" w14:textId="77777777" w:rsidR="007D669B" w:rsidRPr="007D669B" w:rsidRDefault="007D669B" w:rsidP="007D669B">
      <w:pPr>
        <w:spacing w:after="100" w:afterAutospacing="1" w:line="240" w:lineRule="auto"/>
        <w:rPr>
          <w:rFonts w:ascii="Roboto" w:eastAsia="Times New Roman" w:hAnsi="Roboto" w:cs="Times New Roman"/>
          <w:color w:val="000000"/>
          <w:spacing w:val="8"/>
          <w:kern w:val="0"/>
          <w14:ligatures w14:val="none"/>
        </w:rPr>
      </w:pPr>
      <w:r w:rsidRPr="007D669B">
        <w:rPr>
          <w:rFonts w:ascii="Roboto" w:eastAsia="Times New Roman" w:hAnsi="Roboto" w:cs="Times New Roman"/>
          <w:color w:val="000000"/>
          <w:spacing w:val="8"/>
          <w:kern w:val="0"/>
          <w14:ligatures w14:val="none"/>
        </w:rPr>
        <w:t>§484.105(b)(1) Standard: Administrator. The administrator must: (</w:t>
      </w:r>
      <w:proofErr w:type="spellStart"/>
      <w:r w:rsidRPr="007D669B">
        <w:rPr>
          <w:rFonts w:ascii="Roboto" w:eastAsia="Times New Roman" w:hAnsi="Roboto" w:cs="Times New Roman"/>
          <w:color w:val="000000"/>
          <w:spacing w:val="8"/>
          <w:kern w:val="0"/>
          <w14:ligatures w14:val="none"/>
        </w:rPr>
        <w:t>i</w:t>
      </w:r>
      <w:proofErr w:type="spellEnd"/>
      <w:r w:rsidRPr="007D669B">
        <w:rPr>
          <w:rFonts w:ascii="Roboto" w:eastAsia="Times New Roman" w:hAnsi="Roboto" w:cs="Times New Roman"/>
          <w:color w:val="000000"/>
          <w:spacing w:val="8"/>
          <w:kern w:val="0"/>
          <w14:ligatures w14:val="none"/>
        </w:rPr>
        <w:t>) Be appointed by and report to the governing body. CMS removed the definition for “reports to” that prohibited the administrator from using intermediaries when reporting to the governing board.   </w:t>
      </w:r>
    </w:p>
    <w:p w14:paraId="5B79047D" w14:textId="77777777" w:rsidR="007D669B" w:rsidRPr="007D669B" w:rsidRDefault="007D669B" w:rsidP="007D669B">
      <w:pPr>
        <w:spacing w:after="100" w:afterAutospacing="1" w:line="240" w:lineRule="auto"/>
        <w:rPr>
          <w:rFonts w:ascii="Roboto" w:eastAsia="Times New Roman" w:hAnsi="Roboto" w:cs="Times New Roman"/>
          <w:color w:val="000000"/>
          <w:spacing w:val="8"/>
          <w:kern w:val="0"/>
          <w14:ligatures w14:val="none"/>
        </w:rPr>
      </w:pPr>
      <w:r w:rsidRPr="007D669B">
        <w:rPr>
          <w:rFonts w:ascii="Roboto" w:eastAsia="Times New Roman" w:hAnsi="Roboto" w:cs="Times New Roman"/>
          <w:color w:val="000000"/>
          <w:spacing w:val="8"/>
          <w:kern w:val="0"/>
          <w14:ligatures w14:val="none"/>
        </w:rPr>
        <w:t>The National Association for Home Care &amp; Hospice (NAHC) will continue to review the changes to Appendix B. NAHC is working to develop a crosswalk between the current version and the revised version in addition to other educational offerings.</w:t>
      </w:r>
    </w:p>
    <w:p w14:paraId="3665E53E" w14:textId="77777777" w:rsidR="004377CD" w:rsidRPr="007D669B" w:rsidRDefault="004377CD">
      <w:pPr>
        <w:rPr>
          <w:sz w:val="20"/>
          <w:szCs w:val="20"/>
        </w:rPr>
      </w:pPr>
    </w:p>
    <w:sectPr w:rsidR="004377CD" w:rsidRPr="007D6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70652"/>
    <w:multiLevelType w:val="multilevel"/>
    <w:tmpl w:val="4028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1803C3"/>
    <w:multiLevelType w:val="multilevel"/>
    <w:tmpl w:val="0C9C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C826B6"/>
    <w:multiLevelType w:val="multilevel"/>
    <w:tmpl w:val="8090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838058">
    <w:abstractNumId w:val="1"/>
  </w:num>
  <w:num w:numId="2" w16cid:durableId="1463116725">
    <w:abstractNumId w:val="0"/>
  </w:num>
  <w:num w:numId="3" w16cid:durableId="115956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9B"/>
    <w:rsid w:val="002C4A42"/>
    <w:rsid w:val="004377CD"/>
    <w:rsid w:val="007D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9A50"/>
  <w15:chartTrackingRefBased/>
  <w15:docId w15:val="{962FB4C1-0D47-4A5E-8F8D-DCCF3383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ms.gov/files/document/qso-24-07-hh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4029</Characters>
  <Application>Microsoft Office Word</Application>
  <DocSecurity>0</DocSecurity>
  <Lines>33</Lines>
  <Paragraphs>9</Paragraphs>
  <ScaleCrop>false</ScaleCrop>
  <Company>SLHDuluth</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 Jennifer</dc:creator>
  <cp:keywords/>
  <dc:description/>
  <cp:lastModifiedBy>Stark, Jennifer</cp:lastModifiedBy>
  <cp:revision>1</cp:revision>
  <dcterms:created xsi:type="dcterms:W3CDTF">2024-03-19T12:55:00Z</dcterms:created>
  <dcterms:modified xsi:type="dcterms:W3CDTF">2024-03-19T12:57:00Z</dcterms:modified>
</cp:coreProperties>
</file>