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FF03" w14:textId="3C7FBD3E" w:rsidR="0030025D" w:rsidRPr="00A70772" w:rsidRDefault="001848DB" w:rsidP="00A70772">
      <w:pPr>
        <w:pBdr>
          <w:bottom w:val="single" w:sz="4" w:space="1" w:color="auto"/>
        </w:pBdr>
        <w:spacing w:after="0"/>
        <w:rPr>
          <w:b/>
          <w:bCs/>
          <w:sz w:val="28"/>
          <w:szCs w:val="28"/>
        </w:rPr>
      </w:pPr>
      <w:r w:rsidRPr="00A70772">
        <w:rPr>
          <w:b/>
          <w:bCs/>
          <w:sz w:val="28"/>
          <w:szCs w:val="28"/>
        </w:rPr>
        <w:t>Crisis Staffing Suggestions</w:t>
      </w:r>
      <w:r w:rsidR="00A70772">
        <w:rPr>
          <w:b/>
          <w:bCs/>
          <w:sz w:val="28"/>
          <w:szCs w:val="28"/>
        </w:rPr>
        <w:t xml:space="preserve">:  </w:t>
      </w:r>
      <w:r w:rsidR="00A70772" w:rsidRPr="00A70772">
        <w:rPr>
          <w:b/>
          <w:bCs/>
          <w:i/>
          <w:iCs/>
          <w:sz w:val="28"/>
          <w:szCs w:val="28"/>
        </w:rPr>
        <w:t>DRAFT</w:t>
      </w:r>
    </w:p>
    <w:p w14:paraId="510FF18C" w14:textId="3C540AB6" w:rsidR="001848DB" w:rsidRDefault="00A70772" w:rsidP="00A70772">
      <w:pPr>
        <w:jc w:val="right"/>
        <w:rPr>
          <w:sz w:val="20"/>
          <w:szCs w:val="20"/>
        </w:rPr>
      </w:pPr>
      <w:r w:rsidRPr="00A70772">
        <w:rPr>
          <w:sz w:val="20"/>
          <w:szCs w:val="20"/>
        </w:rPr>
        <w:t>11-15-2020</w:t>
      </w:r>
    </w:p>
    <w:p w14:paraId="7F2BBD9B" w14:textId="77777777" w:rsidR="00A70772" w:rsidRPr="0053546A" w:rsidRDefault="00A70772" w:rsidP="00A70772">
      <w:pPr>
        <w:jc w:val="right"/>
        <w:rPr>
          <w:sz w:val="18"/>
          <w:szCs w:val="18"/>
        </w:rPr>
      </w:pPr>
    </w:p>
    <w:p w14:paraId="432859FF" w14:textId="77777777" w:rsidR="008932E8" w:rsidRPr="008932E8" w:rsidRDefault="008932E8" w:rsidP="008932E8">
      <w:pPr>
        <w:pBdr>
          <w:top w:val="single" w:sz="4" w:space="1" w:color="auto"/>
          <w:left w:val="single" w:sz="4" w:space="4" w:color="auto"/>
          <w:bottom w:val="single" w:sz="4" w:space="7" w:color="auto"/>
          <w:right w:val="single" w:sz="4" w:space="4" w:color="auto"/>
        </w:pBdr>
        <w:spacing w:after="0"/>
        <w:rPr>
          <w:sz w:val="12"/>
          <w:szCs w:val="12"/>
        </w:rPr>
      </w:pPr>
    </w:p>
    <w:p w14:paraId="0038B995" w14:textId="1EE7F17F" w:rsidR="00A70772" w:rsidRDefault="00A70772" w:rsidP="008932E8">
      <w:pPr>
        <w:pBdr>
          <w:top w:val="single" w:sz="4" w:space="1" w:color="auto"/>
          <w:left w:val="single" w:sz="4" w:space="4" w:color="auto"/>
          <w:bottom w:val="single" w:sz="4" w:space="7" w:color="auto"/>
          <w:right w:val="single" w:sz="4" w:space="4" w:color="auto"/>
        </w:pBdr>
        <w:rPr>
          <w:sz w:val="24"/>
          <w:szCs w:val="24"/>
        </w:rPr>
      </w:pPr>
      <w:r w:rsidRPr="0053546A">
        <w:rPr>
          <w:sz w:val="24"/>
          <w:szCs w:val="24"/>
        </w:rPr>
        <w:t xml:space="preserve">All segments of healthcare are experiencing </w:t>
      </w:r>
      <w:r w:rsidR="0053546A" w:rsidRPr="0053546A">
        <w:rPr>
          <w:sz w:val="24"/>
          <w:szCs w:val="24"/>
        </w:rPr>
        <w:t>unprecedented</w:t>
      </w:r>
      <w:r w:rsidRPr="0053546A">
        <w:rPr>
          <w:sz w:val="24"/>
          <w:szCs w:val="24"/>
        </w:rPr>
        <w:t xml:space="preserve"> staff crises during the COVID-19 pandemic.  This list of suggestions, compiled by MHCA from a variety of sources, may offer some guidance as your agency determines how to weather this storm. If you have questions, or additional </w:t>
      </w:r>
      <w:r w:rsidR="0053546A" w:rsidRPr="0053546A">
        <w:rPr>
          <w:sz w:val="24"/>
          <w:szCs w:val="24"/>
        </w:rPr>
        <w:t>suggestions</w:t>
      </w:r>
      <w:r w:rsidRPr="0053546A">
        <w:rPr>
          <w:sz w:val="24"/>
          <w:szCs w:val="24"/>
        </w:rPr>
        <w:t xml:space="preserve"> to add to future versions of this list, please contact MHCA</w:t>
      </w:r>
      <w:r w:rsidR="0053546A" w:rsidRPr="0053546A">
        <w:rPr>
          <w:sz w:val="24"/>
          <w:szCs w:val="24"/>
        </w:rPr>
        <w:t xml:space="preserve"> (contact info at end of document)</w:t>
      </w:r>
      <w:r w:rsidR="0053546A">
        <w:rPr>
          <w:sz w:val="24"/>
          <w:szCs w:val="24"/>
        </w:rPr>
        <w:t>.</w:t>
      </w:r>
    </w:p>
    <w:p w14:paraId="29434975" w14:textId="77777777" w:rsidR="0053546A" w:rsidRPr="0053546A" w:rsidRDefault="0053546A" w:rsidP="001848DB">
      <w:pPr>
        <w:rPr>
          <w:sz w:val="24"/>
          <w:szCs w:val="24"/>
        </w:rPr>
      </w:pPr>
    </w:p>
    <w:p w14:paraId="39C4DCA4" w14:textId="2246A363" w:rsidR="00CB2B76" w:rsidRDefault="00A33D38" w:rsidP="001848DB">
      <w:pPr>
        <w:rPr>
          <w:b/>
          <w:bCs/>
          <w:sz w:val="28"/>
          <w:szCs w:val="28"/>
        </w:rPr>
      </w:pPr>
      <w:r>
        <w:rPr>
          <w:b/>
          <w:bCs/>
          <w:sz w:val="28"/>
          <w:szCs w:val="28"/>
        </w:rPr>
        <w:t>MDH</w:t>
      </w:r>
      <w:r w:rsidR="001848DB" w:rsidRPr="00A70772">
        <w:rPr>
          <w:b/>
          <w:bCs/>
          <w:sz w:val="28"/>
          <w:szCs w:val="28"/>
        </w:rPr>
        <w:t xml:space="preserve"> </w:t>
      </w:r>
      <w:r w:rsidR="00CB2B76">
        <w:rPr>
          <w:b/>
          <w:bCs/>
          <w:sz w:val="28"/>
          <w:szCs w:val="28"/>
        </w:rPr>
        <w:t>Progression of Staffing Options</w:t>
      </w:r>
    </w:p>
    <w:p w14:paraId="4153782D" w14:textId="77777777" w:rsidR="00846751" w:rsidRDefault="00CB2B76" w:rsidP="00846751">
      <w:pPr>
        <w:pStyle w:val="ListParagraph"/>
        <w:numPr>
          <w:ilvl w:val="0"/>
          <w:numId w:val="13"/>
        </w:numPr>
      </w:pPr>
      <w:r>
        <w:t>C</w:t>
      </w:r>
      <w:r>
        <w:t xml:space="preserve">all back asymptomatic quarantined staff. </w:t>
      </w:r>
      <w:r w:rsidR="00846751">
        <w:t xml:space="preserve"> </w:t>
      </w:r>
    </w:p>
    <w:p w14:paraId="63A9A683" w14:textId="79819875" w:rsidR="00CB2B76" w:rsidRDefault="00846751" w:rsidP="00846751">
      <w:pPr>
        <w:pStyle w:val="ListParagraph"/>
        <w:numPr>
          <w:ilvl w:val="1"/>
          <w:numId w:val="13"/>
        </w:numPr>
      </w:pPr>
      <w:r w:rsidRPr="00846751">
        <w:rPr>
          <w:i/>
          <w:iCs/>
        </w:rPr>
        <w:t xml:space="preserve">See suggested ways to utilize quarantined staff in </w:t>
      </w:r>
      <w:r w:rsidR="008932E8">
        <w:rPr>
          <w:i/>
          <w:iCs/>
        </w:rPr>
        <w:t xml:space="preserve">Section B: </w:t>
      </w:r>
      <w:r w:rsidRPr="00846751">
        <w:rPr>
          <w:i/>
          <w:iCs/>
        </w:rPr>
        <w:t>Cross Training</w:t>
      </w:r>
      <w:r w:rsidR="008932E8">
        <w:rPr>
          <w:i/>
          <w:iCs/>
        </w:rPr>
        <w:t>, below</w:t>
      </w:r>
      <w:r w:rsidRPr="00846751">
        <w:rPr>
          <w:i/>
          <w:iCs/>
        </w:rPr>
        <w:t>.</w:t>
      </w:r>
    </w:p>
    <w:p w14:paraId="4A59A4D4" w14:textId="77777777" w:rsidR="00846751" w:rsidRPr="00846751" w:rsidRDefault="00CB2B76" w:rsidP="00846751">
      <w:pPr>
        <w:pStyle w:val="ListParagraph"/>
        <w:numPr>
          <w:ilvl w:val="0"/>
          <w:numId w:val="13"/>
        </w:numPr>
        <w:rPr>
          <w:i/>
          <w:iCs/>
        </w:rPr>
      </w:pPr>
      <w:r>
        <w:t xml:space="preserve">Contact related facilities or partners including sister facilities and hospital partners. </w:t>
      </w:r>
      <w:r w:rsidR="00846751">
        <w:t xml:space="preserve"> </w:t>
      </w:r>
    </w:p>
    <w:p w14:paraId="7E65E67F" w14:textId="145C7E2C" w:rsidR="00CB2B76" w:rsidRPr="00846751" w:rsidRDefault="00846751" w:rsidP="00846751">
      <w:pPr>
        <w:pStyle w:val="ListParagraph"/>
        <w:numPr>
          <w:ilvl w:val="1"/>
          <w:numId w:val="13"/>
        </w:numPr>
        <w:rPr>
          <w:i/>
          <w:iCs/>
        </w:rPr>
      </w:pPr>
      <w:r w:rsidRPr="00846751">
        <w:rPr>
          <w:i/>
          <w:iCs/>
        </w:rPr>
        <w:t xml:space="preserve">See further information in </w:t>
      </w:r>
      <w:r w:rsidR="008932E8">
        <w:rPr>
          <w:i/>
          <w:iCs/>
        </w:rPr>
        <w:t xml:space="preserve">Section D: </w:t>
      </w:r>
      <w:r w:rsidRPr="00846751">
        <w:rPr>
          <w:i/>
          <w:iCs/>
        </w:rPr>
        <w:t>Relationship Building</w:t>
      </w:r>
      <w:r w:rsidR="008932E8">
        <w:rPr>
          <w:i/>
          <w:iCs/>
        </w:rPr>
        <w:t>, below</w:t>
      </w:r>
      <w:r w:rsidR="008932E8" w:rsidRPr="00846751">
        <w:rPr>
          <w:i/>
          <w:iCs/>
        </w:rPr>
        <w:t>.</w:t>
      </w:r>
      <w:r w:rsidRPr="00846751">
        <w:rPr>
          <w:i/>
          <w:iCs/>
        </w:rPr>
        <w:t xml:space="preserve"> </w:t>
      </w:r>
    </w:p>
    <w:p w14:paraId="029AC0C3" w14:textId="77777777" w:rsidR="00846751" w:rsidRPr="00846751" w:rsidRDefault="00CB2B76" w:rsidP="00846751">
      <w:pPr>
        <w:pStyle w:val="ListParagraph"/>
        <w:numPr>
          <w:ilvl w:val="0"/>
          <w:numId w:val="13"/>
        </w:numPr>
        <w:rPr>
          <w:i/>
          <w:iCs/>
        </w:rPr>
      </w:pPr>
      <w:r>
        <w:t xml:space="preserve">Contact supplemental nurse staffing agencies. </w:t>
      </w:r>
      <w:r w:rsidR="00846751">
        <w:t xml:space="preserve"> </w:t>
      </w:r>
    </w:p>
    <w:p w14:paraId="65BD5F73" w14:textId="073C8361" w:rsidR="00846751" w:rsidRPr="00846751" w:rsidRDefault="00846751" w:rsidP="00846751">
      <w:pPr>
        <w:pStyle w:val="ListParagraph"/>
        <w:numPr>
          <w:ilvl w:val="1"/>
          <w:numId w:val="13"/>
        </w:numPr>
        <w:rPr>
          <w:i/>
          <w:iCs/>
        </w:rPr>
      </w:pPr>
      <w:r w:rsidRPr="00846751">
        <w:rPr>
          <w:i/>
          <w:iCs/>
        </w:rPr>
        <w:t xml:space="preserve">See information on </w:t>
      </w:r>
      <w:r>
        <w:rPr>
          <w:i/>
          <w:iCs/>
        </w:rPr>
        <w:t xml:space="preserve">contract </w:t>
      </w:r>
      <w:r w:rsidRPr="00846751">
        <w:rPr>
          <w:i/>
          <w:iCs/>
        </w:rPr>
        <w:t xml:space="preserve">agreements in </w:t>
      </w:r>
      <w:r w:rsidR="008932E8">
        <w:rPr>
          <w:i/>
          <w:iCs/>
        </w:rPr>
        <w:t xml:space="preserve">Section D: </w:t>
      </w:r>
      <w:r w:rsidR="008932E8" w:rsidRPr="00846751">
        <w:rPr>
          <w:i/>
          <w:iCs/>
        </w:rPr>
        <w:t>Relationship Building</w:t>
      </w:r>
      <w:r w:rsidR="008932E8">
        <w:rPr>
          <w:i/>
          <w:iCs/>
        </w:rPr>
        <w:t>, below</w:t>
      </w:r>
      <w:r w:rsidR="008932E8" w:rsidRPr="00846751">
        <w:rPr>
          <w:i/>
          <w:iCs/>
        </w:rPr>
        <w:t>.</w:t>
      </w:r>
    </w:p>
    <w:p w14:paraId="3ED2E322" w14:textId="77777777" w:rsidR="00846751" w:rsidRDefault="00CB2B76" w:rsidP="00846751">
      <w:pPr>
        <w:pStyle w:val="ListParagraph"/>
        <w:numPr>
          <w:ilvl w:val="0"/>
          <w:numId w:val="13"/>
        </w:numPr>
      </w:pPr>
      <w:r>
        <w:t xml:space="preserve">Contact other nearby health care facilities, partners, or local university/college health career centers. </w:t>
      </w:r>
    </w:p>
    <w:p w14:paraId="4B4067F8" w14:textId="0570404C" w:rsidR="00CB2B76" w:rsidRDefault="00846751" w:rsidP="00846751">
      <w:pPr>
        <w:pStyle w:val="ListParagraph"/>
        <w:numPr>
          <w:ilvl w:val="1"/>
          <w:numId w:val="13"/>
        </w:numPr>
      </w:pPr>
      <w:r w:rsidRPr="00846751">
        <w:rPr>
          <w:i/>
          <w:iCs/>
        </w:rPr>
        <w:t xml:space="preserve">See information on developing compact agreements in </w:t>
      </w:r>
      <w:r w:rsidR="008932E8">
        <w:rPr>
          <w:i/>
          <w:iCs/>
        </w:rPr>
        <w:t xml:space="preserve">Section D: </w:t>
      </w:r>
      <w:r w:rsidR="008932E8" w:rsidRPr="00846751">
        <w:rPr>
          <w:i/>
          <w:iCs/>
        </w:rPr>
        <w:t>Relationship Building</w:t>
      </w:r>
      <w:r w:rsidR="008932E8">
        <w:rPr>
          <w:i/>
          <w:iCs/>
        </w:rPr>
        <w:t>, below</w:t>
      </w:r>
      <w:r w:rsidR="008932E8" w:rsidRPr="00846751">
        <w:rPr>
          <w:i/>
          <w:iCs/>
        </w:rPr>
        <w:t>.</w:t>
      </w:r>
    </w:p>
    <w:p w14:paraId="1E480A1F" w14:textId="3B6068A8" w:rsidR="00CB2B76" w:rsidRDefault="00CB2B76" w:rsidP="00846751">
      <w:pPr>
        <w:pStyle w:val="ListParagraph"/>
        <w:numPr>
          <w:ilvl w:val="0"/>
          <w:numId w:val="13"/>
        </w:numPr>
      </w:pPr>
      <w:r>
        <w:t xml:space="preserve">Contact your </w:t>
      </w:r>
      <w:hyperlink r:id="rId7" w:history="1">
        <w:r w:rsidRPr="00CB2B76">
          <w:t>Regional Health Care Preparedness Coordinator (RHPC)</w:t>
        </w:r>
      </w:hyperlink>
      <w:r>
        <w:t xml:space="preserve"> for assistance. </w:t>
      </w:r>
    </w:p>
    <w:p w14:paraId="3FC66E8E" w14:textId="77777777" w:rsidR="00846751" w:rsidRDefault="00846751" w:rsidP="00846751">
      <w:pPr>
        <w:pStyle w:val="ListParagraph"/>
        <w:numPr>
          <w:ilvl w:val="1"/>
          <w:numId w:val="13"/>
        </w:numPr>
      </w:pPr>
      <w:hyperlink r:id="rId8" w:history="1">
        <w:r w:rsidRPr="008B27D1">
          <w:rPr>
            <w:rStyle w:val="Hyperlink"/>
          </w:rPr>
          <w:t>https://www.health.state.mn.us/communities/ep/coalitions/rhpc.html</w:t>
        </w:r>
      </w:hyperlink>
      <w:r>
        <w:t xml:space="preserve"> </w:t>
      </w:r>
    </w:p>
    <w:p w14:paraId="29634525" w14:textId="204EB666" w:rsidR="00846751" w:rsidRDefault="00CB2B76" w:rsidP="00846751">
      <w:pPr>
        <w:pStyle w:val="ListParagraph"/>
        <w:numPr>
          <w:ilvl w:val="0"/>
          <w:numId w:val="13"/>
        </w:numPr>
      </w:pPr>
      <w:r>
        <w:t>Contact the local Medical Reserve Corps (MRC) coordinator</w:t>
      </w:r>
      <w:r w:rsidR="004E1DB6">
        <w:t xml:space="preserve"> </w:t>
      </w:r>
    </w:p>
    <w:p w14:paraId="62120BBA" w14:textId="4E84BDED" w:rsidR="00A33D38" w:rsidRPr="00846751" w:rsidRDefault="008932E8" w:rsidP="00A33D38">
      <w:pPr>
        <w:pStyle w:val="ListParagraph"/>
        <w:numPr>
          <w:ilvl w:val="1"/>
          <w:numId w:val="13"/>
        </w:numPr>
        <w:rPr>
          <w:i/>
          <w:iCs/>
        </w:rPr>
      </w:pPr>
      <w:r>
        <w:rPr>
          <w:i/>
          <w:iCs/>
        </w:rPr>
        <w:t>S</w:t>
      </w:r>
      <w:r w:rsidR="00A33D38" w:rsidRPr="00846751">
        <w:rPr>
          <w:i/>
          <w:iCs/>
        </w:rPr>
        <w:t>earch for ‘</w:t>
      </w:r>
      <w:r w:rsidR="00A33D38">
        <w:rPr>
          <w:i/>
          <w:iCs/>
        </w:rPr>
        <w:t>Medical Reserve Corps</w:t>
      </w:r>
      <w:r w:rsidR="00A33D38" w:rsidRPr="00846751">
        <w:rPr>
          <w:i/>
          <w:iCs/>
        </w:rPr>
        <w:t>” on your county website</w:t>
      </w:r>
    </w:p>
    <w:p w14:paraId="724C55BD" w14:textId="57A2E79E" w:rsidR="00CB2B76" w:rsidRDefault="00CB2B76" w:rsidP="00846751">
      <w:pPr>
        <w:pStyle w:val="ListParagraph"/>
        <w:numPr>
          <w:ilvl w:val="0"/>
          <w:numId w:val="13"/>
        </w:numPr>
      </w:pPr>
      <w:r>
        <w:t xml:space="preserve">Explore emergency management options through your county. </w:t>
      </w:r>
    </w:p>
    <w:p w14:paraId="1945DF08" w14:textId="17F0D114" w:rsidR="00846751" w:rsidRPr="00846751" w:rsidRDefault="008932E8" w:rsidP="00846751">
      <w:pPr>
        <w:pStyle w:val="ListParagraph"/>
        <w:numPr>
          <w:ilvl w:val="1"/>
          <w:numId w:val="13"/>
        </w:numPr>
        <w:rPr>
          <w:i/>
          <w:iCs/>
        </w:rPr>
      </w:pPr>
      <w:r>
        <w:rPr>
          <w:i/>
          <w:iCs/>
        </w:rPr>
        <w:t>S</w:t>
      </w:r>
      <w:r w:rsidR="00846751" w:rsidRPr="00846751">
        <w:rPr>
          <w:i/>
          <w:iCs/>
        </w:rPr>
        <w:t>earch for ‘</w:t>
      </w:r>
      <w:r w:rsidR="00846751">
        <w:rPr>
          <w:i/>
          <w:iCs/>
        </w:rPr>
        <w:t>Emergency Management</w:t>
      </w:r>
      <w:r w:rsidR="00846751" w:rsidRPr="00846751">
        <w:rPr>
          <w:i/>
          <w:iCs/>
        </w:rPr>
        <w:t>” on your county website</w:t>
      </w:r>
    </w:p>
    <w:p w14:paraId="758230B6" w14:textId="2DE222D2" w:rsidR="00CB2B76" w:rsidRDefault="00CB2B76" w:rsidP="00846751">
      <w:pPr>
        <w:pStyle w:val="ListParagraph"/>
        <w:numPr>
          <w:ilvl w:val="0"/>
          <w:numId w:val="13"/>
        </w:numPr>
      </w:pPr>
      <w:hyperlink r:id="rId9" w:history="1">
        <w:r w:rsidRPr="00CB2B76">
          <w:t>Homeland Security and Emergency Management: County Emergency Managers</w:t>
        </w:r>
      </w:hyperlink>
    </w:p>
    <w:p w14:paraId="575EA289" w14:textId="577C53AD" w:rsidR="00846751" w:rsidRDefault="00846751" w:rsidP="00846751">
      <w:pPr>
        <w:pStyle w:val="ListParagraph"/>
        <w:numPr>
          <w:ilvl w:val="1"/>
          <w:numId w:val="13"/>
        </w:numPr>
      </w:pPr>
      <w:hyperlink r:id="rId10" w:history="1">
        <w:r w:rsidRPr="008B27D1">
          <w:rPr>
            <w:rStyle w:val="Hyperlink"/>
          </w:rPr>
          <w:t>https://dps.mn.gov/divisions/hsem/contact/Pages/county-emergency-managers.aspx</w:t>
        </w:r>
      </w:hyperlink>
      <w:r>
        <w:t xml:space="preserve"> </w:t>
      </w:r>
    </w:p>
    <w:p w14:paraId="7DD3807E" w14:textId="058F142A" w:rsidR="00CB2B76" w:rsidRPr="00CB2B76" w:rsidRDefault="00CB2B76" w:rsidP="00846751">
      <w:pPr>
        <w:pStyle w:val="ListParagraph"/>
        <w:numPr>
          <w:ilvl w:val="0"/>
          <w:numId w:val="13"/>
        </w:numPr>
      </w:pPr>
      <w:r>
        <w:t xml:space="preserve">If all the options listed above have been exhausted, contact the State Healthcare Coordination Center Minnesota Healthcare Resource Call Center at 1-833-454-0149 (toll free) or 651-201-3970 (local). </w:t>
      </w:r>
    </w:p>
    <w:p w14:paraId="21B10616" w14:textId="24AAACF5" w:rsidR="00CB2B76" w:rsidRDefault="00CB2B76" w:rsidP="00CB2B76"/>
    <w:p w14:paraId="42B9FBFC" w14:textId="0C919FE5" w:rsidR="00A33D38" w:rsidRDefault="00A33D38" w:rsidP="00CB2B76">
      <w:pPr>
        <w:rPr>
          <w:b/>
          <w:bCs/>
          <w:sz w:val="28"/>
          <w:szCs w:val="28"/>
        </w:rPr>
      </w:pPr>
      <w:r w:rsidRPr="00A33D38">
        <w:rPr>
          <w:b/>
          <w:bCs/>
          <w:sz w:val="28"/>
          <w:szCs w:val="28"/>
        </w:rPr>
        <w:t>Continue reading for more resources, suggestions and information on specific aspects of managing a staffing crisis.</w:t>
      </w:r>
    </w:p>
    <w:p w14:paraId="49AFCD70" w14:textId="786912D5" w:rsidR="008932E8" w:rsidRDefault="008932E8" w:rsidP="00CB2B76">
      <w:pPr>
        <w:rPr>
          <w:b/>
          <w:bCs/>
          <w:sz w:val="28"/>
          <w:szCs w:val="28"/>
        </w:rPr>
      </w:pPr>
    </w:p>
    <w:p w14:paraId="72046AB7" w14:textId="77777777" w:rsidR="008932E8" w:rsidRPr="00A33D38" w:rsidRDefault="008932E8" w:rsidP="00CB2B76">
      <w:pPr>
        <w:rPr>
          <w:b/>
          <w:bCs/>
          <w:sz w:val="28"/>
          <w:szCs w:val="28"/>
        </w:rPr>
      </w:pPr>
    </w:p>
    <w:p w14:paraId="335C63F8" w14:textId="77777777" w:rsidR="00A33D38" w:rsidRPr="00A70772" w:rsidRDefault="00A33D38" w:rsidP="00A33D38">
      <w:pPr>
        <w:rPr>
          <w:b/>
          <w:bCs/>
          <w:sz w:val="28"/>
          <w:szCs w:val="28"/>
        </w:rPr>
      </w:pPr>
      <w:r w:rsidRPr="00A70772">
        <w:rPr>
          <w:b/>
          <w:bCs/>
          <w:sz w:val="28"/>
          <w:szCs w:val="28"/>
        </w:rPr>
        <w:lastRenderedPageBreak/>
        <w:t xml:space="preserve">A:  Shifts and </w:t>
      </w:r>
      <w:proofErr w:type="spellStart"/>
      <w:r w:rsidRPr="00A70772">
        <w:rPr>
          <w:b/>
          <w:bCs/>
          <w:sz w:val="28"/>
          <w:szCs w:val="28"/>
        </w:rPr>
        <w:t>Payscale</w:t>
      </w:r>
      <w:proofErr w:type="spellEnd"/>
    </w:p>
    <w:p w14:paraId="7A73F95B" w14:textId="77777777" w:rsidR="00A33D38" w:rsidRDefault="00A33D38" w:rsidP="00A33D38">
      <w:pPr>
        <w:pStyle w:val="ListParagraph"/>
        <w:numPr>
          <w:ilvl w:val="0"/>
          <w:numId w:val="1"/>
        </w:numPr>
      </w:pPr>
      <w:r>
        <w:t>Move to 12-hour shifts</w:t>
      </w:r>
    </w:p>
    <w:p w14:paraId="4E321736" w14:textId="72A063DF" w:rsidR="00A33D38" w:rsidRDefault="00A33D38" w:rsidP="00A33D38">
      <w:pPr>
        <w:pStyle w:val="ListParagraph"/>
        <w:numPr>
          <w:ilvl w:val="0"/>
          <w:numId w:val="1"/>
        </w:numPr>
      </w:pPr>
      <w:r>
        <w:t>Offer crisis bonus pay (salary increase and/or bonus tied to hours worked, increased risk, etc</w:t>
      </w:r>
      <w:r>
        <w:t>.</w:t>
      </w:r>
      <w:r>
        <w:t>)</w:t>
      </w:r>
    </w:p>
    <w:p w14:paraId="72B155E5" w14:textId="77777777" w:rsidR="00A33D38" w:rsidRDefault="00A33D38" w:rsidP="00A33D38">
      <w:pPr>
        <w:pStyle w:val="ListParagraph"/>
        <w:numPr>
          <w:ilvl w:val="0"/>
          <w:numId w:val="1"/>
        </w:numPr>
      </w:pPr>
      <w:r>
        <w:t>Adjust client distribution to ensure maximum efficiency to control travel time – even if this requires workers temporarily “trading clients”</w:t>
      </w:r>
    </w:p>
    <w:p w14:paraId="1D00503E" w14:textId="77777777" w:rsidR="008932E8" w:rsidRDefault="00A33D38" w:rsidP="00A33D38">
      <w:pPr>
        <w:pStyle w:val="ListParagraph"/>
        <w:numPr>
          <w:ilvl w:val="0"/>
          <w:numId w:val="1"/>
        </w:numPr>
      </w:pPr>
      <w:r>
        <w:t>Expand telehealth visits whenever possible</w:t>
      </w:r>
      <w:r w:rsidR="008932E8">
        <w:t xml:space="preserve"> </w:t>
      </w:r>
    </w:p>
    <w:p w14:paraId="183925E2" w14:textId="67127BE7" w:rsidR="00A33D38" w:rsidRPr="008932E8" w:rsidRDefault="008932E8" w:rsidP="008932E8">
      <w:pPr>
        <w:pStyle w:val="ListParagraph"/>
        <w:numPr>
          <w:ilvl w:val="1"/>
          <w:numId w:val="1"/>
        </w:numPr>
        <w:rPr>
          <w:i/>
          <w:iCs/>
        </w:rPr>
      </w:pPr>
      <w:r w:rsidRPr="008932E8">
        <w:rPr>
          <w:i/>
          <w:iCs/>
        </w:rPr>
        <w:t>See further information on telehealth in Section C: Planning</w:t>
      </w:r>
    </w:p>
    <w:p w14:paraId="636F13F5" w14:textId="05239853" w:rsidR="00A33D38" w:rsidRDefault="00A33D38" w:rsidP="00A33D38">
      <w:pPr>
        <w:pStyle w:val="ListParagraph"/>
        <w:numPr>
          <w:ilvl w:val="0"/>
          <w:numId w:val="1"/>
        </w:numPr>
      </w:pPr>
      <w:r>
        <w:t>While CDC and some states are opening up possibilities for asymptomatic COVID+ staff to continue working in client care (typically with clients who are also COIVD+), MDH (at time of writing) is maintaining stricter standards. Monitor the MDH site for any changes – MHCA will also work to keep you current on these rulings.</w:t>
      </w:r>
      <w:r w:rsidR="008932E8">
        <w:t xml:space="preserve">  </w:t>
      </w:r>
    </w:p>
    <w:p w14:paraId="375D9B6F" w14:textId="77777777" w:rsidR="00A33D38" w:rsidRDefault="00A33D38" w:rsidP="00A33D38">
      <w:pPr>
        <w:pStyle w:val="ListParagraph"/>
        <w:numPr>
          <w:ilvl w:val="0"/>
          <w:numId w:val="1"/>
        </w:numPr>
      </w:pPr>
      <w:r>
        <w:t>As appropriate, request that your staff postpone elective time off from work.  Balance this with the know need for the mental health benefits of time off, and that the burden of the disease and care-taking responsibilities may differ substantially among your staff members.</w:t>
      </w:r>
    </w:p>
    <w:p w14:paraId="1D20CDB7" w14:textId="77777777" w:rsidR="00A33D38" w:rsidRDefault="00A33D38" w:rsidP="00A33D38">
      <w:pPr>
        <w:pStyle w:val="ListParagraph"/>
      </w:pPr>
    </w:p>
    <w:p w14:paraId="6A143E8A" w14:textId="6C482DB3" w:rsidR="001848DB" w:rsidRPr="00A70772" w:rsidRDefault="00A33D38" w:rsidP="001848DB">
      <w:pPr>
        <w:rPr>
          <w:b/>
          <w:bCs/>
          <w:sz w:val="28"/>
          <w:szCs w:val="28"/>
        </w:rPr>
      </w:pPr>
      <w:r>
        <w:rPr>
          <w:b/>
          <w:bCs/>
          <w:sz w:val="28"/>
          <w:szCs w:val="28"/>
        </w:rPr>
        <w:t xml:space="preserve">B:  </w:t>
      </w:r>
      <w:r w:rsidR="001848DB" w:rsidRPr="00A70772">
        <w:rPr>
          <w:b/>
          <w:bCs/>
          <w:sz w:val="28"/>
          <w:szCs w:val="28"/>
        </w:rPr>
        <w:t>Cross-training</w:t>
      </w:r>
    </w:p>
    <w:p w14:paraId="64B06A28" w14:textId="7DAEE17B" w:rsidR="001848DB" w:rsidRDefault="001848DB" w:rsidP="001848DB">
      <w:pPr>
        <w:pStyle w:val="ListParagraph"/>
        <w:numPr>
          <w:ilvl w:val="0"/>
          <w:numId w:val="3"/>
        </w:numPr>
      </w:pPr>
      <w:r>
        <w:t>Examine all tasks to see which could be picked up by staff in other areas to minimize in-person visits; explore the breadth of each type of licensure or certification to not miss any possibilities</w:t>
      </w:r>
    </w:p>
    <w:p w14:paraId="390D21C5" w14:textId="6CA81BBB" w:rsidR="001848DB" w:rsidRDefault="001848DB" w:rsidP="001848DB">
      <w:pPr>
        <w:pStyle w:val="ListParagraph"/>
        <w:numPr>
          <w:ilvl w:val="0"/>
          <w:numId w:val="3"/>
        </w:numPr>
      </w:pPr>
      <w:r>
        <w:t>Be willing to think broadly without  ---  .For example, if a therapist could empty the garbage and wash some dishes, thereby allowing fewer homemaker visits, could that happen for the greater good?</w:t>
      </w:r>
    </w:p>
    <w:p w14:paraId="50A67AE1" w14:textId="7CE275F1" w:rsidR="001848DB" w:rsidRDefault="001848DB" w:rsidP="001848DB">
      <w:pPr>
        <w:pStyle w:val="ListParagraph"/>
        <w:numPr>
          <w:ilvl w:val="0"/>
          <w:numId w:val="3"/>
        </w:numPr>
      </w:pPr>
      <w:r>
        <w:t>Cross train staff to cover other duties to the best of their professional abilities</w:t>
      </w:r>
    </w:p>
    <w:p w14:paraId="16D38CFF" w14:textId="0576A6EB" w:rsidR="001848DB" w:rsidRDefault="001848DB" w:rsidP="001848DB">
      <w:pPr>
        <w:pStyle w:val="ListParagraph"/>
        <w:numPr>
          <w:ilvl w:val="0"/>
          <w:numId w:val="3"/>
        </w:numPr>
      </w:pPr>
      <w:r>
        <w:t xml:space="preserve">Develop and post a grid of who can cover what so that when the need arises, the information is readily available.  Update grid regularly. </w:t>
      </w:r>
    </w:p>
    <w:p w14:paraId="132A77F8" w14:textId="6113B11D" w:rsidR="001848DB" w:rsidRDefault="001848DB" w:rsidP="001848DB">
      <w:pPr>
        <w:pStyle w:val="ListParagraph"/>
        <w:numPr>
          <w:ilvl w:val="0"/>
          <w:numId w:val="3"/>
        </w:numPr>
      </w:pPr>
      <w:r>
        <w:t>Identify all ways a quarantined staff member could do any level of non-client-contact work. Look beyond the duties of that person’s regular tasks; take advantage of their time to</w:t>
      </w:r>
    </w:p>
    <w:p w14:paraId="4B7E8777" w14:textId="7B904E00" w:rsidR="001848DB" w:rsidRDefault="001848DB" w:rsidP="001848DB">
      <w:pPr>
        <w:pStyle w:val="ListParagraph"/>
        <w:numPr>
          <w:ilvl w:val="1"/>
          <w:numId w:val="3"/>
        </w:numPr>
      </w:pPr>
      <w:r>
        <w:t>Schedule appointments</w:t>
      </w:r>
    </w:p>
    <w:p w14:paraId="67ECBA86" w14:textId="77777777" w:rsidR="001848DB" w:rsidRDefault="001848DB" w:rsidP="001848DB">
      <w:pPr>
        <w:pStyle w:val="ListParagraph"/>
        <w:numPr>
          <w:ilvl w:val="1"/>
          <w:numId w:val="3"/>
        </w:numPr>
      </w:pPr>
      <w:r>
        <w:t>Schedule and perform telehealth appointments</w:t>
      </w:r>
    </w:p>
    <w:p w14:paraId="173256CE" w14:textId="7A86393C" w:rsidR="001848DB" w:rsidRDefault="001848DB" w:rsidP="001848DB">
      <w:pPr>
        <w:pStyle w:val="ListParagraph"/>
        <w:numPr>
          <w:ilvl w:val="1"/>
          <w:numId w:val="3"/>
        </w:numPr>
      </w:pPr>
      <w:r>
        <w:t>Take educational courses and then share learned information with co-workers</w:t>
      </w:r>
    </w:p>
    <w:p w14:paraId="34FCAAF8" w14:textId="0285D550" w:rsidR="001848DB" w:rsidRDefault="001848DB" w:rsidP="001848DB">
      <w:pPr>
        <w:pStyle w:val="ListParagraph"/>
        <w:numPr>
          <w:ilvl w:val="1"/>
          <w:numId w:val="3"/>
        </w:numPr>
      </w:pPr>
      <w:r>
        <w:t>Provide</w:t>
      </w:r>
      <w:r w:rsidR="00C61FF7">
        <w:t xml:space="preserve"> or plan</w:t>
      </w:r>
      <w:r>
        <w:t xml:space="preserve"> orientation and/or required training for </w:t>
      </w:r>
    </w:p>
    <w:p w14:paraId="633E0D28" w14:textId="77777777" w:rsidR="001848DB" w:rsidRDefault="001848DB" w:rsidP="001848DB">
      <w:pPr>
        <w:pStyle w:val="ListParagraph"/>
        <w:numPr>
          <w:ilvl w:val="2"/>
          <w:numId w:val="3"/>
        </w:numPr>
      </w:pPr>
      <w:r>
        <w:t>new staff</w:t>
      </w:r>
    </w:p>
    <w:p w14:paraId="0A4E9EEC" w14:textId="1B730C71" w:rsidR="001848DB" w:rsidRDefault="001848DB" w:rsidP="001848DB">
      <w:pPr>
        <w:pStyle w:val="ListParagraph"/>
        <w:numPr>
          <w:ilvl w:val="2"/>
          <w:numId w:val="3"/>
        </w:numPr>
      </w:pPr>
      <w:r>
        <w:t>cross-training current employees</w:t>
      </w:r>
    </w:p>
    <w:p w14:paraId="27B11515" w14:textId="7219C0A4" w:rsidR="001848DB" w:rsidRDefault="001848DB" w:rsidP="001848DB">
      <w:pPr>
        <w:pStyle w:val="ListParagraph"/>
        <w:numPr>
          <w:ilvl w:val="2"/>
          <w:numId w:val="3"/>
        </w:numPr>
      </w:pPr>
      <w:r>
        <w:t>relevant staff on new regulations and requirements</w:t>
      </w:r>
    </w:p>
    <w:p w14:paraId="76650261" w14:textId="4648A70C" w:rsidR="001848DB" w:rsidRDefault="001848DB" w:rsidP="001848DB">
      <w:pPr>
        <w:pStyle w:val="ListParagraph"/>
        <w:numPr>
          <w:ilvl w:val="1"/>
          <w:numId w:val="3"/>
        </w:numPr>
      </w:pPr>
      <w:r>
        <w:t>Stay up-to-date on new research, guidelines, etc. related to COVID</w:t>
      </w:r>
    </w:p>
    <w:p w14:paraId="68F43D59" w14:textId="77777777" w:rsidR="001848DB" w:rsidRDefault="001848DB" w:rsidP="001848DB">
      <w:pPr>
        <w:pStyle w:val="ListParagraph"/>
        <w:numPr>
          <w:ilvl w:val="1"/>
          <w:numId w:val="3"/>
        </w:numPr>
      </w:pPr>
      <w:r>
        <w:t>Review and update policies and procedures</w:t>
      </w:r>
    </w:p>
    <w:p w14:paraId="46A8D5A8" w14:textId="75885C43" w:rsidR="001848DB" w:rsidRDefault="001848DB" w:rsidP="001848DB">
      <w:pPr>
        <w:pStyle w:val="ListParagraph"/>
        <w:numPr>
          <w:ilvl w:val="1"/>
          <w:numId w:val="3"/>
        </w:numPr>
      </w:pPr>
      <w:r>
        <w:t>Follow-up on any outstanding business related to insurance, billing, supplies and deliveries, etc</w:t>
      </w:r>
      <w:r w:rsidR="00C61FF7">
        <w:t>.</w:t>
      </w:r>
    </w:p>
    <w:p w14:paraId="5D699FD1" w14:textId="42D1DD56" w:rsidR="00A70772" w:rsidRDefault="00A70772" w:rsidP="00A70772">
      <w:pPr>
        <w:pStyle w:val="ListParagraph"/>
        <w:ind w:left="1440"/>
      </w:pPr>
    </w:p>
    <w:p w14:paraId="0824FB98" w14:textId="0DD4B769" w:rsidR="00B8211B" w:rsidRDefault="00B8211B" w:rsidP="00A70772">
      <w:pPr>
        <w:pStyle w:val="ListParagraph"/>
        <w:ind w:left="1440"/>
      </w:pPr>
    </w:p>
    <w:p w14:paraId="348CEBAC" w14:textId="1D39E5A0" w:rsidR="00B8211B" w:rsidRDefault="00B8211B" w:rsidP="00A70772">
      <w:pPr>
        <w:pStyle w:val="ListParagraph"/>
        <w:ind w:left="1440"/>
      </w:pPr>
    </w:p>
    <w:p w14:paraId="512AF12F" w14:textId="77777777" w:rsidR="00B8211B" w:rsidRDefault="00B8211B" w:rsidP="00A70772">
      <w:pPr>
        <w:pStyle w:val="ListParagraph"/>
        <w:ind w:left="1440"/>
      </w:pPr>
    </w:p>
    <w:p w14:paraId="721F67B0" w14:textId="70B9E791" w:rsidR="001848DB" w:rsidRPr="00A70772" w:rsidRDefault="001848DB" w:rsidP="001848DB">
      <w:pPr>
        <w:rPr>
          <w:b/>
          <w:bCs/>
          <w:sz w:val="28"/>
          <w:szCs w:val="28"/>
        </w:rPr>
      </w:pPr>
      <w:r w:rsidRPr="00A70772">
        <w:rPr>
          <w:b/>
          <w:bCs/>
          <w:sz w:val="28"/>
          <w:szCs w:val="28"/>
        </w:rPr>
        <w:lastRenderedPageBreak/>
        <w:t>C:  Planning</w:t>
      </w:r>
    </w:p>
    <w:p w14:paraId="7C3E065A" w14:textId="068104F9" w:rsidR="001848DB" w:rsidRDefault="001848DB" w:rsidP="001848DB">
      <w:pPr>
        <w:pStyle w:val="ListParagraph"/>
        <w:numPr>
          <w:ilvl w:val="0"/>
          <w:numId w:val="5"/>
        </w:numPr>
      </w:pPr>
      <w:r>
        <w:t>Create and post an outline of who will handle what, internally, ahead of time so there is no confusion if/when a key staff member is unable to work.</w:t>
      </w:r>
    </w:p>
    <w:p w14:paraId="1EA887BF" w14:textId="4DCE88A4" w:rsidR="00A70772" w:rsidRDefault="00A70772" w:rsidP="001848DB">
      <w:pPr>
        <w:pStyle w:val="ListParagraph"/>
        <w:numPr>
          <w:ilvl w:val="0"/>
          <w:numId w:val="5"/>
        </w:numPr>
      </w:pPr>
      <w:r>
        <w:t xml:space="preserve">Develop strategies to maximize use of telehealth: </w:t>
      </w:r>
    </w:p>
    <w:p w14:paraId="75E15D8E" w14:textId="6AFC3139" w:rsidR="00A70772" w:rsidRDefault="00A70772" w:rsidP="00A70772">
      <w:pPr>
        <w:pStyle w:val="ListParagraph"/>
        <w:numPr>
          <w:ilvl w:val="1"/>
          <w:numId w:val="5"/>
        </w:numPr>
      </w:pPr>
      <w:r>
        <w:t>Learn what is and is not reimbursable</w:t>
      </w:r>
    </w:p>
    <w:p w14:paraId="382FC2FD" w14:textId="5522EBFF" w:rsidR="00A70772" w:rsidRDefault="00A70772" w:rsidP="00A70772">
      <w:pPr>
        <w:pStyle w:val="ListParagraph"/>
        <w:numPr>
          <w:ilvl w:val="1"/>
          <w:numId w:val="5"/>
        </w:numPr>
      </w:pPr>
      <w:r>
        <w:t xml:space="preserve">Request that primary providers write orders for clients to specify inclusion </w:t>
      </w:r>
      <w:proofErr w:type="spellStart"/>
      <w:r>
        <w:t>orf</w:t>
      </w:r>
      <w:proofErr w:type="spellEnd"/>
      <w:r>
        <w:t xml:space="preserve"> telehealth visits in the orders</w:t>
      </w:r>
    </w:p>
    <w:p w14:paraId="1AC7FFE4" w14:textId="46CF4770" w:rsidR="00A70772" w:rsidRDefault="00A70772" w:rsidP="0053546A">
      <w:pPr>
        <w:pStyle w:val="ListParagraph"/>
        <w:numPr>
          <w:ilvl w:val="1"/>
          <w:numId w:val="5"/>
        </w:numPr>
      </w:pPr>
      <w:r>
        <w:t>Determine boundaries and limits of using telehealth without reimbursement for the good of the client when in-person visits are extremely difficult or impossible. It may be worthwhile to go without payment to maintain continuity of care and avoid discharges.</w:t>
      </w:r>
    </w:p>
    <w:p w14:paraId="2EEF1951" w14:textId="67D9A724" w:rsidR="001848DB" w:rsidRDefault="0053546A" w:rsidP="005E3889">
      <w:pPr>
        <w:pStyle w:val="ListParagraph"/>
        <w:numPr>
          <w:ilvl w:val="0"/>
          <w:numId w:val="5"/>
        </w:numPr>
      </w:pPr>
      <w:r>
        <w:t>Examine frequencies of services to see if some schedules could absorb changes</w:t>
      </w:r>
      <w:r>
        <w:t>, and f</w:t>
      </w:r>
      <w:r w:rsidR="001848DB">
        <w:t xml:space="preserve">or each client, create a grid to outline all services, and rank level of consequences. </w:t>
      </w:r>
      <w:r w:rsidR="00181808">
        <w:t xml:space="preserve"> Cancel or postpone all non-essential visits.</w:t>
      </w:r>
      <w:r w:rsidR="001848DB">
        <w:t xml:space="preserve"> For example:</w:t>
      </w:r>
    </w:p>
    <w:tbl>
      <w:tblPr>
        <w:tblStyle w:val="TableGrid"/>
        <w:tblW w:w="0" w:type="auto"/>
        <w:tblInd w:w="715" w:type="dxa"/>
        <w:tblLook w:val="04A0" w:firstRow="1" w:lastRow="0" w:firstColumn="1" w:lastColumn="0" w:noHBand="0" w:noVBand="1"/>
      </w:tblPr>
      <w:tblGrid>
        <w:gridCol w:w="810"/>
        <w:gridCol w:w="2303"/>
        <w:gridCol w:w="1340"/>
        <w:gridCol w:w="2327"/>
        <w:gridCol w:w="1855"/>
      </w:tblGrid>
      <w:tr w:rsidR="001848DB" w:rsidRPr="001848DB" w14:paraId="2EBC88EC" w14:textId="77777777" w:rsidTr="001848DB">
        <w:tc>
          <w:tcPr>
            <w:tcW w:w="810" w:type="dxa"/>
          </w:tcPr>
          <w:p w14:paraId="71876B0F" w14:textId="0602AB17" w:rsidR="001848DB" w:rsidRPr="001848DB" w:rsidRDefault="001848DB" w:rsidP="001848DB">
            <w:pPr>
              <w:rPr>
                <w:sz w:val="18"/>
                <w:szCs w:val="18"/>
              </w:rPr>
            </w:pPr>
            <w:r w:rsidRPr="001848DB">
              <w:rPr>
                <w:sz w:val="18"/>
                <w:szCs w:val="18"/>
              </w:rPr>
              <w:t xml:space="preserve">Client </w:t>
            </w:r>
          </w:p>
        </w:tc>
        <w:tc>
          <w:tcPr>
            <w:tcW w:w="2303" w:type="dxa"/>
          </w:tcPr>
          <w:p w14:paraId="55860C21" w14:textId="77777777" w:rsidR="001848DB" w:rsidRPr="001848DB" w:rsidRDefault="001848DB" w:rsidP="001848DB">
            <w:pPr>
              <w:rPr>
                <w:sz w:val="18"/>
                <w:szCs w:val="18"/>
              </w:rPr>
            </w:pPr>
            <w:r w:rsidRPr="001848DB">
              <w:rPr>
                <w:sz w:val="18"/>
                <w:szCs w:val="18"/>
              </w:rPr>
              <w:t>Function</w:t>
            </w:r>
          </w:p>
          <w:p w14:paraId="732317E8" w14:textId="22AF26AE" w:rsidR="001848DB" w:rsidRPr="001848DB" w:rsidRDefault="001848DB" w:rsidP="001848DB">
            <w:pPr>
              <w:rPr>
                <w:i/>
                <w:iCs/>
                <w:sz w:val="18"/>
                <w:szCs w:val="18"/>
              </w:rPr>
            </w:pPr>
            <w:r w:rsidRPr="001848DB">
              <w:rPr>
                <w:i/>
                <w:iCs/>
                <w:sz w:val="18"/>
                <w:szCs w:val="18"/>
              </w:rPr>
              <w:t>What task is being done and by whom?</w:t>
            </w:r>
          </w:p>
        </w:tc>
        <w:tc>
          <w:tcPr>
            <w:tcW w:w="1340" w:type="dxa"/>
          </w:tcPr>
          <w:p w14:paraId="1DBE7470" w14:textId="77777777" w:rsidR="001848DB" w:rsidRPr="001848DB" w:rsidRDefault="001848DB" w:rsidP="001848DB">
            <w:pPr>
              <w:rPr>
                <w:sz w:val="18"/>
                <w:szCs w:val="18"/>
              </w:rPr>
            </w:pPr>
            <w:r w:rsidRPr="001848DB">
              <w:rPr>
                <w:sz w:val="18"/>
                <w:szCs w:val="18"/>
              </w:rPr>
              <w:t>Impact Loss</w:t>
            </w:r>
          </w:p>
          <w:p w14:paraId="664FBACD" w14:textId="77777777" w:rsidR="001848DB" w:rsidRPr="001848DB" w:rsidRDefault="001848DB" w:rsidP="001848DB">
            <w:pPr>
              <w:pStyle w:val="ListParagraph"/>
              <w:numPr>
                <w:ilvl w:val="0"/>
                <w:numId w:val="4"/>
              </w:numPr>
              <w:ind w:left="198" w:hanging="180"/>
              <w:rPr>
                <w:i/>
                <w:iCs/>
                <w:sz w:val="18"/>
                <w:szCs w:val="18"/>
              </w:rPr>
            </w:pPr>
            <w:r w:rsidRPr="001848DB">
              <w:rPr>
                <w:i/>
                <w:iCs/>
                <w:sz w:val="18"/>
                <w:szCs w:val="18"/>
              </w:rPr>
              <w:t>Marginal</w:t>
            </w:r>
          </w:p>
          <w:p w14:paraId="7229B416" w14:textId="77777777" w:rsidR="001848DB" w:rsidRPr="001848DB" w:rsidRDefault="001848DB" w:rsidP="001848DB">
            <w:pPr>
              <w:pStyle w:val="ListParagraph"/>
              <w:numPr>
                <w:ilvl w:val="0"/>
                <w:numId w:val="4"/>
              </w:numPr>
              <w:ind w:left="198" w:hanging="180"/>
              <w:rPr>
                <w:i/>
                <w:iCs/>
                <w:sz w:val="18"/>
                <w:szCs w:val="18"/>
              </w:rPr>
            </w:pPr>
            <w:r w:rsidRPr="001848DB">
              <w:rPr>
                <w:i/>
                <w:iCs/>
                <w:sz w:val="18"/>
                <w:szCs w:val="18"/>
              </w:rPr>
              <w:t>Critical</w:t>
            </w:r>
          </w:p>
          <w:p w14:paraId="24590A0E" w14:textId="4BF975AD" w:rsidR="001848DB" w:rsidRPr="001848DB" w:rsidRDefault="001848DB" w:rsidP="001848DB">
            <w:pPr>
              <w:pStyle w:val="ListParagraph"/>
              <w:numPr>
                <w:ilvl w:val="0"/>
                <w:numId w:val="4"/>
              </w:numPr>
              <w:ind w:left="198" w:hanging="180"/>
              <w:rPr>
                <w:sz w:val="18"/>
                <w:szCs w:val="18"/>
              </w:rPr>
            </w:pPr>
            <w:r w:rsidRPr="001848DB">
              <w:rPr>
                <w:i/>
                <w:iCs/>
                <w:sz w:val="18"/>
                <w:szCs w:val="18"/>
              </w:rPr>
              <w:t>Catastrophic</w:t>
            </w:r>
          </w:p>
        </w:tc>
        <w:tc>
          <w:tcPr>
            <w:tcW w:w="2327" w:type="dxa"/>
          </w:tcPr>
          <w:p w14:paraId="51ABC30F" w14:textId="77777777" w:rsidR="001848DB" w:rsidRPr="001848DB" w:rsidRDefault="001848DB" w:rsidP="001848DB">
            <w:pPr>
              <w:rPr>
                <w:sz w:val="18"/>
                <w:szCs w:val="18"/>
              </w:rPr>
            </w:pPr>
            <w:r w:rsidRPr="001848DB">
              <w:rPr>
                <w:sz w:val="18"/>
                <w:szCs w:val="18"/>
              </w:rPr>
              <w:t>Max Downtime</w:t>
            </w:r>
          </w:p>
          <w:p w14:paraId="06E38EC9" w14:textId="0AE56ACF" w:rsidR="001848DB" w:rsidRPr="001848DB" w:rsidRDefault="001848DB" w:rsidP="001848DB">
            <w:pPr>
              <w:rPr>
                <w:sz w:val="18"/>
                <w:szCs w:val="18"/>
              </w:rPr>
            </w:pPr>
            <w:r w:rsidRPr="001848DB">
              <w:rPr>
                <w:i/>
                <w:iCs/>
                <w:sz w:val="18"/>
                <w:szCs w:val="18"/>
              </w:rPr>
              <w:t xml:space="preserve">What </w:t>
            </w:r>
            <w:r w:rsidRPr="001848DB">
              <w:rPr>
                <w:i/>
                <w:iCs/>
                <w:sz w:val="18"/>
                <w:szCs w:val="18"/>
              </w:rPr>
              <w:t>is the maximum time between services before dangerous</w:t>
            </w:r>
            <w:r w:rsidRPr="001848DB">
              <w:rPr>
                <w:i/>
                <w:iCs/>
                <w:sz w:val="18"/>
                <w:szCs w:val="18"/>
              </w:rPr>
              <w:t>?</w:t>
            </w:r>
          </w:p>
        </w:tc>
        <w:tc>
          <w:tcPr>
            <w:tcW w:w="1855" w:type="dxa"/>
          </w:tcPr>
          <w:p w14:paraId="62E9645F" w14:textId="7592E986" w:rsidR="001848DB" w:rsidRPr="001848DB" w:rsidRDefault="001848DB" w:rsidP="001848DB">
            <w:pPr>
              <w:rPr>
                <w:sz w:val="18"/>
                <w:szCs w:val="18"/>
              </w:rPr>
            </w:pPr>
            <w:r w:rsidRPr="001848DB">
              <w:rPr>
                <w:sz w:val="18"/>
                <w:szCs w:val="18"/>
              </w:rPr>
              <w:t>Ideas for adjustment?</w:t>
            </w:r>
          </w:p>
        </w:tc>
      </w:tr>
      <w:tr w:rsidR="001848DB" w:rsidRPr="001848DB" w14:paraId="7476CA0D" w14:textId="77777777" w:rsidTr="001848DB">
        <w:tc>
          <w:tcPr>
            <w:tcW w:w="810" w:type="dxa"/>
          </w:tcPr>
          <w:p w14:paraId="11DD9B9B" w14:textId="1A13FA82" w:rsidR="001848DB" w:rsidRPr="001848DB" w:rsidRDefault="001848DB" w:rsidP="001848DB">
            <w:pPr>
              <w:rPr>
                <w:sz w:val="18"/>
                <w:szCs w:val="18"/>
              </w:rPr>
            </w:pPr>
            <w:r w:rsidRPr="001848DB">
              <w:rPr>
                <w:sz w:val="18"/>
                <w:szCs w:val="18"/>
              </w:rPr>
              <w:t>Tom Jones</w:t>
            </w:r>
          </w:p>
        </w:tc>
        <w:tc>
          <w:tcPr>
            <w:tcW w:w="2303" w:type="dxa"/>
          </w:tcPr>
          <w:p w14:paraId="7DA742ED" w14:textId="2EA7ADB1" w:rsidR="001848DB" w:rsidRPr="001848DB" w:rsidRDefault="001848DB" w:rsidP="001848DB">
            <w:pPr>
              <w:rPr>
                <w:sz w:val="18"/>
                <w:szCs w:val="18"/>
              </w:rPr>
            </w:pPr>
            <w:r w:rsidRPr="001848DB">
              <w:rPr>
                <w:sz w:val="18"/>
                <w:szCs w:val="18"/>
              </w:rPr>
              <w:t>Med set-up by nurse</w:t>
            </w:r>
          </w:p>
        </w:tc>
        <w:tc>
          <w:tcPr>
            <w:tcW w:w="1340" w:type="dxa"/>
          </w:tcPr>
          <w:p w14:paraId="14BF7217" w14:textId="54CE254B" w:rsidR="001848DB" w:rsidRPr="001848DB" w:rsidRDefault="001848DB" w:rsidP="001848DB">
            <w:pPr>
              <w:rPr>
                <w:sz w:val="18"/>
                <w:szCs w:val="18"/>
              </w:rPr>
            </w:pPr>
            <w:r w:rsidRPr="001848DB">
              <w:rPr>
                <w:sz w:val="18"/>
                <w:szCs w:val="18"/>
              </w:rPr>
              <w:t xml:space="preserve">Critical </w:t>
            </w:r>
          </w:p>
        </w:tc>
        <w:tc>
          <w:tcPr>
            <w:tcW w:w="2327" w:type="dxa"/>
          </w:tcPr>
          <w:p w14:paraId="0F8896BA" w14:textId="16EF8234" w:rsidR="001848DB" w:rsidRPr="001848DB" w:rsidRDefault="001848DB" w:rsidP="001848DB">
            <w:pPr>
              <w:rPr>
                <w:sz w:val="18"/>
                <w:szCs w:val="18"/>
              </w:rPr>
            </w:pPr>
            <w:r w:rsidRPr="001848DB">
              <w:rPr>
                <w:sz w:val="18"/>
                <w:szCs w:val="18"/>
              </w:rPr>
              <w:t xml:space="preserve">Could be set up monthly. Could only go 24 </w:t>
            </w:r>
            <w:proofErr w:type="spellStart"/>
            <w:r w:rsidRPr="001848DB">
              <w:rPr>
                <w:sz w:val="18"/>
                <w:szCs w:val="18"/>
              </w:rPr>
              <w:t>hrs</w:t>
            </w:r>
            <w:proofErr w:type="spellEnd"/>
            <w:r w:rsidRPr="001848DB">
              <w:rPr>
                <w:sz w:val="18"/>
                <w:szCs w:val="18"/>
              </w:rPr>
              <w:t xml:space="preserve"> without meds  before dangerous.</w:t>
            </w:r>
          </w:p>
        </w:tc>
        <w:tc>
          <w:tcPr>
            <w:tcW w:w="1855" w:type="dxa"/>
          </w:tcPr>
          <w:p w14:paraId="060B2428" w14:textId="536C456A" w:rsidR="001848DB" w:rsidRPr="001848DB" w:rsidRDefault="001848DB" w:rsidP="001848DB">
            <w:pPr>
              <w:rPr>
                <w:sz w:val="18"/>
                <w:szCs w:val="18"/>
              </w:rPr>
            </w:pPr>
            <w:r w:rsidRPr="001848DB">
              <w:rPr>
                <w:sz w:val="18"/>
                <w:szCs w:val="18"/>
              </w:rPr>
              <w:t>Could family member do with telehealth supervision?</w:t>
            </w:r>
          </w:p>
        </w:tc>
      </w:tr>
      <w:tr w:rsidR="001848DB" w:rsidRPr="001848DB" w14:paraId="56455A90" w14:textId="77777777" w:rsidTr="001848DB">
        <w:tc>
          <w:tcPr>
            <w:tcW w:w="810" w:type="dxa"/>
          </w:tcPr>
          <w:p w14:paraId="0C32456B" w14:textId="251EBE4F" w:rsidR="001848DB" w:rsidRPr="001848DB" w:rsidRDefault="001848DB" w:rsidP="001848DB">
            <w:pPr>
              <w:rPr>
                <w:sz w:val="18"/>
                <w:szCs w:val="18"/>
              </w:rPr>
            </w:pPr>
          </w:p>
        </w:tc>
        <w:tc>
          <w:tcPr>
            <w:tcW w:w="2303" w:type="dxa"/>
          </w:tcPr>
          <w:p w14:paraId="7F9DD489" w14:textId="50409681" w:rsidR="001848DB" w:rsidRPr="001848DB" w:rsidRDefault="001848DB" w:rsidP="001848DB">
            <w:pPr>
              <w:rPr>
                <w:sz w:val="18"/>
                <w:szCs w:val="18"/>
              </w:rPr>
            </w:pPr>
            <w:r w:rsidRPr="001848DB">
              <w:rPr>
                <w:sz w:val="18"/>
                <w:szCs w:val="18"/>
              </w:rPr>
              <w:t>Shower/hair wash by aide</w:t>
            </w:r>
          </w:p>
        </w:tc>
        <w:tc>
          <w:tcPr>
            <w:tcW w:w="1340" w:type="dxa"/>
          </w:tcPr>
          <w:p w14:paraId="64EF9496" w14:textId="182D71DA" w:rsidR="001848DB" w:rsidRPr="001848DB" w:rsidRDefault="001848DB" w:rsidP="001848DB">
            <w:pPr>
              <w:rPr>
                <w:sz w:val="18"/>
                <w:szCs w:val="18"/>
              </w:rPr>
            </w:pPr>
            <w:r w:rsidRPr="001848DB">
              <w:rPr>
                <w:sz w:val="18"/>
                <w:szCs w:val="18"/>
              </w:rPr>
              <w:t>Marginal</w:t>
            </w:r>
          </w:p>
        </w:tc>
        <w:tc>
          <w:tcPr>
            <w:tcW w:w="2327" w:type="dxa"/>
          </w:tcPr>
          <w:p w14:paraId="56243268" w14:textId="723F1F58" w:rsidR="001848DB" w:rsidRPr="001848DB" w:rsidRDefault="001848DB" w:rsidP="001848DB">
            <w:pPr>
              <w:rPr>
                <w:sz w:val="18"/>
                <w:szCs w:val="18"/>
              </w:rPr>
            </w:pPr>
            <w:r w:rsidRPr="001848DB">
              <w:rPr>
                <w:sz w:val="18"/>
                <w:szCs w:val="18"/>
              </w:rPr>
              <w:t>Currently 2/</w:t>
            </w:r>
            <w:proofErr w:type="spellStart"/>
            <w:r w:rsidRPr="001848DB">
              <w:rPr>
                <w:sz w:val="18"/>
                <w:szCs w:val="18"/>
              </w:rPr>
              <w:t>wk</w:t>
            </w:r>
            <w:proofErr w:type="spellEnd"/>
            <w:r w:rsidRPr="001848DB">
              <w:rPr>
                <w:sz w:val="18"/>
                <w:szCs w:val="18"/>
              </w:rPr>
              <w:t>; could easily transition to 1/wk. Dangerous if 2 wks pass w/o shower.</w:t>
            </w:r>
          </w:p>
        </w:tc>
        <w:tc>
          <w:tcPr>
            <w:tcW w:w="1855" w:type="dxa"/>
          </w:tcPr>
          <w:p w14:paraId="45AE998C" w14:textId="0CAE0DA7" w:rsidR="001848DB" w:rsidRPr="001848DB" w:rsidRDefault="001848DB" w:rsidP="001848DB">
            <w:pPr>
              <w:rPr>
                <w:sz w:val="18"/>
                <w:szCs w:val="18"/>
              </w:rPr>
            </w:pPr>
            <w:r w:rsidRPr="001848DB">
              <w:rPr>
                <w:sz w:val="18"/>
                <w:szCs w:val="18"/>
              </w:rPr>
              <w:t>Add to another appointment to limit in-person client visits?</w:t>
            </w:r>
          </w:p>
        </w:tc>
      </w:tr>
      <w:tr w:rsidR="001848DB" w:rsidRPr="001848DB" w14:paraId="06D8F65C" w14:textId="77777777" w:rsidTr="001848DB">
        <w:tc>
          <w:tcPr>
            <w:tcW w:w="810" w:type="dxa"/>
          </w:tcPr>
          <w:p w14:paraId="7DF0D8CF" w14:textId="2777A754" w:rsidR="001848DB" w:rsidRPr="001848DB" w:rsidRDefault="001848DB" w:rsidP="001848DB">
            <w:pPr>
              <w:rPr>
                <w:sz w:val="18"/>
                <w:szCs w:val="18"/>
              </w:rPr>
            </w:pPr>
          </w:p>
        </w:tc>
        <w:tc>
          <w:tcPr>
            <w:tcW w:w="2303" w:type="dxa"/>
          </w:tcPr>
          <w:p w14:paraId="1BBA6F78" w14:textId="3E8D8787" w:rsidR="001848DB" w:rsidRPr="001848DB" w:rsidRDefault="001848DB" w:rsidP="001848DB">
            <w:pPr>
              <w:rPr>
                <w:sz w:val="18"/>
                <w:szCs w:val="18"/>
              </w:rPr>
            </w:pPr>
            <w:r w:rsidRPr="001848DB">
              <w:rPr>
                <w:sz w:val="18"/>
                <w:szCs w:val="18"/>
              </w:rPr>
              <w:t>Therapy r/t hip replacement by PT</w:t>
            </w:r>
          </w:p>
        </w:tc>
        <w:tc>
          <w:tcPr>
            <w:tcW w:w="1340" w:type="dxa"/>
          </w:tcPr>
          <w:p w14:paraId="5A530238" w14:textId="7EE1FD82" w:rsidR="001848DB" w:rsidRPr="001848DB" w:rsidRDefault="001848DB" w:rsidP="001848DB">
            <w:pPr>
              <w:rPr>
                <w:sz w:val="18"/>
                <w:szCs w:val="18"/>
              </w:rPr>
            </w:pPr>
            <w:r w:rsidRPr="001848DB">
              <w:rPr>
                <w:sz w:val="18"/>
                <w:szCs w:val="18"/>
              </w:rPr>
              <w:t>Critical</w:t>
            </w:r>
          </w:p>
        </w:tc>
        <w:tc>
          <w:tcPr>
            <w:tcW w:w="2327" w:type="dxa"/>
          </w:tcPr>
          <w:p w14:paraId="3D88FDF4" w14:textId="4B9554C8" w:rsidR="001848DB" w:rsidRPr="001848DB" w:rsidRDefault="001848DB" w:rsidP="001848DB">
            <w:pPr>
              <w:rPr>
                <w:sz w:val="18"/>
                <w:szCs w:val="18"/>
              </w:rPr>
            </w:pPr>
            <w:r w:rsidRPr="001848DB">
              <w:rPr>
                <w:sz w:val="18"/>
                <w:szCs w:val="18"/>
              </w:rPr>
              <w:t>Currently 3/</w:t>
            </w:r>
            <w:proofErr w:type="spellStart"/>
            <w:r w:rsidRPr="001848DB">
              <w:rPr>
                <w:sz w:val="18"/>
                <w:szCs w:val="18"/>
              </w:rPr>
              <w:t>wk</w:t>
            </w:r>
            <w:proofErr w:type="spellEnd"/>
            <w:r w:rsidRPr="001848DB">
              <w:rPr>
                <w:sz w:val="18"/>
                <w:szCs w:val="18"/>
              </w:rPr>
              <w:t xml:space="preserve"> in person. Could do 1/</w:t>
            </w:r>
            <w:proofErr w:type="spellStart"/>
            <w:r w:rsidRPr="001848DB">
              <w:rPr>
                <w:sz w:val="18"/>
                <w:szCs w:val="18"/>
              </w:rPr>
              <w:t>wk</w:t>
            </w:r>
            <w:proofErr w:type="spellEnd"/>
            <w:r w:rsidRPr="001848DB">
              <w:rPr>
                <w:sz w:val="18"/>
                <w:szCs w:val="18"/>
              </w:rPr>
              <w:t xml:space="preserve"> in person + 2/</w:t>
            </w:r>
            <w:proofErr w:type="spellStart"/>
            <w:r w:rsidRPr="001848DB">
              <w:rPr>
                <w:sz w:val="18"/>
                <w:szCs w:val="18"/>
              </w:rPr>
              <w:t>wk</w:t>
            </w:r>
            <w:proofErr w:type="spellEnd"/>
            <w:r w:rsidRPr="001848DB">
              <w:rPr>
                <w:sz w:val="18"/>
                <w:szCs w:val="18"/>
              </w:rPr>
              <w:t xml:space="preserve"> telehealth. Significant set-back to client if less than 1/wk.</w:t>
            </w:r>
          </w:p>
        </w:tc>
        <w:tc>
          <w:tcPr>
            <w:tcW w:w="1855" w:type="dxa"/>
          </w:tcPr>
          <w:p w14:paraId="4B834ACA" w14:textId="753AE18F" w:rsidR="001848DB" w:rsidRPr="001848DB" w:rsidRDefault="001848DB" w:rsidP="001848DB">
            <w:pPr>
              <w:rPr>
                <w:sz w:val="18"/>
                <w:szCs w:val="18"/>
              </w:rPr>
            </w:pPr>
            <w:r w:rsidRPr="001848DB">
              <w:rPr>
                <w:sz w:val="18"/>
                <w:szCs w:val="18"/>
              </w:rPr>
              <w:t>Based on client’s ability, move to maximal telehealth visits.</w:t>
            </w:r>
          </w:p>
        </w:tc>
      </w:tr>
      <w:tr w:rsidR="001848DB" w:rsidRPr="001848DB" w14:paraId="490E0982" w14:textId="77777777" w:rsidTr="00845F09">
        <w:trPr>
          <w:trHeight w:val="197"/>
        </w:trPr>
        <w:tc>
          <w:tcPr>
            <w:tcW w:w="810" w:type="dxa"/>
          </w:tcPr>
          <w:p w14:paraId="384D8E3D" w14:textId="77777777" w:rsidR="001848DB" w:rsidRPr="001848DB" w:rsidRDefault="001848DB" w:rsidP="001848DB">
            <w:pPr>
              <w:rPr>
                <w:sz w:val="18"/>
                <w:szCs w:val="18"/>
              </w:rPr>
            </w:pPr>
          </w:p>
          <w:p w14:paraId="6E250A4E" w14:textId="40A2957C" w:rsidR="001848DB" w:rsidRPr="001848DB" w:rsidRDefault="001848DB" w:rsidP="001848DB">
            <w:pPr>
              <w:rPr>
                <w:sz w:val="18"/>
                <w:szCs w:val="18"/>
              </w:rPr>
            </w:pPr>
          </w:p>
        </w:tc>
        <w:tc>
          <w:tcPr>
            <w:tcW w:w="2303" w:type="dxa"/>
          </w:tcPr>
          <w:p w14:paraId="1E093C70" w14:textId="77777777" w:rsidR="001848DB" w:rsidRPr="001848DB" w:rsidRDefault="001848DB" w:rsidP="001848DB">
            <w:pPr>
              <w:rPr>
                <w:sz w:val="18"/>
                <w:szCs w:val="18"/>
              </w:rPr>
            </w:pPr>
          </w:p>
        </w:tc>
        <w:tc>
          <w:tcPr>
            <w:tcW w:w="1340" w:type="dxa"/>
          </w:tcPr>
          <w:p w14:paraId="63604FF4" w14:textId="77777777" w:rsidR="001848DB" w:rsidRPr="001848DB" w:rsidRDefault="001848DB" w:rsidP="001848DB">
            <w:pPr>
              <w:rPr>
                <w:sz w:val="18"/>
                <w:szCs w:val="18"/>
              </w:rPr>
            </w:pPr>
          </w:p>
        </w:tc>
        <w:tc>
          <w:tcPr>
            <w:tcW w:w="2327" w:type="dxa"/>
          </w:tcPr>
          <w:p w14:paraId="00E8377C" w14:textId="77777777" w:rsidR="001848DB" w:rsidRPr="001848DB" w:rsidRDefault="001848DB" w:rsidP="001848DB">
            <w:pPr>
              <w:rPr>
                <w:sz w:val="18"/>
                <w:szCs w:val="18"/>
              </w:rPr>
            </w:pPr>
          </w:p>
        </w:tc>
        <w:tc>
          <w:tcPr>
            <w:tcW w:w="1855" w:type="dxa"/>
          </w:tcPr>
          <w:p w14:paraId="67A53C7A" w14:textId="77777777" w:rsidR="001848DB" w:rsidRPr="001848DB" w:rsidRDefault="001848DB" w:rsidP="001848DB">
            <w:pPr>
              <w:rPr>
                <w:sz w:val="18"/>
                <w:szCs w:val="18"/>
              </w:rPr>
            </w:pPr>
          </w:p>
        </w:tc>
      </w:tr>
    </w:tbl>
    <w:p w14:paraId="23424D2C" w14:textId="41974C7A" w:rsidR="001848DB" w:rsidRDefault="001848DB" w:rsidP="001848DB"/>
    <w:p w14:paraId="645DC6B3" w14:textId="578487FA" w:rsidR="001848DB" w:rsidRDefault="001848DB" w:rsidP="001848DB">
      <w:pPr>
        <w:pStyle w:val="ListParagraph"/>
        <w:numPr>
          <w:ilvl w:val="0"/>
          <w:numId w:val="6"/>
        </w:numPr>
      </w:pPr>
      <w:r>
        <w:t xml:space="preserve">For each client, create and laminate instructional card(s) with specifics about services received. Post in client home so that anyone coming in to </w:t>
      </w:r>
      <w:r w:rsidR="0053546A">
        <w:t xml:space="preserve">temporarily </w:t>
      </w:r>
      <w:r>
        <w:t>fulfill services would have individualized information to do the job.</w:t>
      </w:r>
    </w:p>
    <w:p w14:paraId="32FBCE71" w14:textId="77777777" w:rsidR="001E28CF" w:rsidRDefault="00181808" w:rsidP="001848DB">
      <w:pPr>
        <w:pStyle w:val="ListParagraph"/>
        <w:numPr>
          <w:ilvl w:val="0"/>
          <w:numId w:val="6"/>
        </w:numPr>
      </w:pPr>
      <w:r>
        <w:t xml:space="preserve">If staffing shortages are arising out of non-medical needs, for example staying home to care for children not in school, or due to lack of </w:t>
      </w:r>
      <w:r w:rsidR="00846751">
        <w:t xml:space="preserve">available </w:t>
      </w:r>
      <w:r>
        <w:t xml:space="preserve">in-home partner or closure of daycare; explore creative methods to help meet those needs to allow staff more availability for work.  </w:t>
      </w:r>
    </w:p>
    <w:p w14:paraId="126169E6" w14:textId="77A5483F" w:rsidR="00181808" w:rsidRDefault="00B62368" w:rsidP="001E28CF">
      <w:pPr>
        <w:pStyle w:val="ListParagraph"/>
        <w:numPr>
          <w:ilvl w:val="1"/>
          <w:numId w:val="6"/>
        </w:numPr>
      </w:pPr>
      <w:r>
        <w:t>MN healthcare students are volunteering to help healthcare workers. T</w:t>
      </w:r>
      <w:r w:rsidR="00181808">
        <w:t xml:space="preserve">o explore for availability in your area: </w:t>
      </w:r>
      <w:hyperlink r:id="rId11" w:history="1">
        <w:r w:rsidR="00181808" w:rsidRPr="008B27D1">
          <w:rPr>
            <w:rStyle w:val="Hyperlink"/>
          </w:rPr>
          <w:t>https://www.mncovidsitters.org/</w:t>
        </w:r>
      </w:hyperlink>
      <w:r w:rsidR="00181808">
        <w:t xml:space="preserve"> </w:t>
      </w:r>
    </w:p>
    <w:p w14:paraId="6BF5267C" w14:textId="73C5D1BA" w:rsidR="00B62368" w:rsidRDefault="00B62368" w:rsidP="001E28CF">
      <w:pPr>
        <w:pStyle w:val="ListParagraph"/>
        <w:numPr>
          <w:ilvl w:val="1"/>
          <w:numId w:val="6"/>
        </w:numPr>
      </w:pPr>
      <w:r>
        <w:t xml:space="preserve">A similar national group of health care students volunteering:  </w:t>
      </w:r>
      <w:hyperlink r:id="rId12" w:history="1">
        <w:r w:rsidRPr="008B27D1">
          <w:rPr>
            <w:rStyle w:val="Hyperlink"/>
          </w:rPr>
          <w:t>https://nsrnhealth.org/#</w:t>
        </w:r>
      </w:hyperlink>
      <w:r>
        <w:t xml:space="preserve"> </w:t>
      </w:r>
    </w:p>
    <w:p w14:paraId="632A11CB" w14:textId="431D3D2C" w:rsidR="001E28CF" w:rsidRDefault="001E28CF" w:rsidP="001E28CF">
      <w:pPr>
        <w:pStyle w:val="ListParagraph"/>
        <w:numPr>
          <w:ilvl w:val="1"/>
          <w:numId w:val="6"/>
        </w:numPr>
      </w:pPr>
      <w:r>
        <w:t>Explore the feasibility of your staff assisting one another with childcare; perhaps offering to pay wages if one staff member at home cares for the children of at least two other staff members, freeing them to work.</w:t>
      </w:r>
    </w:p>
    <w:p w14:paraId="2A8B9928" w14:textId="53C09C2C" w:rsidR="00846751" w:rsidRDefault="00846751" w:rsidP="001848DB">
      <w:pPr>
        <w:pStyle w:val="ListParagraph"/>
        <w:numPr>
          <w:ilvl w:val="0"/>
          <w:numId w:val="6"/>
        </w:numPr>
      </w:pPr>
      <w:r>
        <w:lastRenderedPageBreak/>
        <w:t xml:space="preserve">Watch trends and </w:t>
      </w:r>
      <w:r w:rsidR="00A33D38">
        <w:t xml:space="preserve">bed availability </w:t>
      </w:r>
      <w:r>
        <w:t xml:space="preserve">numbers affecting healthcare options in your county through </w:t>
      </w:r>
      <w:proofErr w:type="spellStart"/>
      <w:r>
        <w:t>MNTra</w:t>
      </w:r>
      <w:r w:rsidR="00A33D38">
        <w:t>c</w:t>
      </w:r>
      <w:proofErr w:type="spellEnd"/>
      <w:r w:rsidR="00A33D38">
        <w:t xml:space="preserve">. This data will help you understand the situation which impacts your census.  </w:t>
      </w:r>
      <w:hyperlink r:id="rId13" w:history="1">
        <w:r w:rsidR="00A33D38" w:rsidRPr="008B27D1">
          <w:rPr>
            <w:rStyle w:val="Hyperlink"/>
          </w:rPr>
          <w:t>https://www.health.state.mn.us/communities/ep/coalitions/mntrac.html</w:t>
        </w:r>
      </w:hyperlink>
      <w:r w:rsidR="00A33D38">
        <w:t xml:space="preserve"> </w:t>
      </w:r>
    </w:p>
    <w:p w14:paraId="1F342000" w14:textId="5E9A4D1B" w:rsidR="001E28CF" w:rsidRDefault="001E28CF" w:rsidP="001848DB">
      <w:pPr>
        <w:pStyle w:val="ListParagraph"/>
        <w:numPr>
          <w:ilvl w:val="0"/>
          <w:numId w:val="6"/>
        </w:numPr>
      </w:pPr>
      <w:r>
        <w:t>Identify online and local mental health resources to help with monitoring and treating stress and burnout.</w:t>
      </w:r>
    </w:p>
    <w:p w14:paraId="608CE76A" w14:textId="2A6E6BE8" w:rsidR="001E28CF" w:rsidRDefault="001E28CF" w:rsidP="001E28CF">
      <w:pPr>
        <w:pStyle w:val="ListParagraph"/>
        <w:numPr>
          <w:ilvl w:val="1"/>
          <w:numId w:val="6"/>
        </w:numPr>
      </w:pPr>
      <w:r>
        <w:t xml:space="preserve">AMA: Creating a Resilient Organization Guide </w:t>
      </w:r>
      <w:hyperlink r:id="rId14" w:history="1">
        <w:r w:rsidRPr="008B27D1">
          <w:rPr>
            <w:rStyle w:val="Hyperlink"/>
          </w:rPr>
          <w:t>https://www.ama-assn.org/system/files/2020-04/caring-for-health-care-workers-covid-19.pdf</w:t>
        </w:r>
      </w:hyperlink>
      <w:r>
        <w:t xml:space="preserve"> </w:t>
      </w:r>
    </w:p>
    <w:p w14:paraId="3F023D6D" w14:textId="53FB4BD9" w:rsidR="001848DB" w:rsidRDefault="001848DB" w:rsidP="001848DB"/>
    <w:p w14:paraId="6A99A815" w14:textId="3A308663" w:rsidR="001848DB" w:rsidRPr="00A70772" w:rsidRDefault="001848DB" w:rsidP="001848DB">
      <w:pPr>
        <w:rPr>
          <w:b/>
          <w:bCs/>
          <w:sz w:val="28"/>
          <w:szCs w:val="28"/>
        </w:rPr>
      </w:pPr>
      <w:r w:rsidRPr="00A70772">
        <w:rPr>
          <w:b/>
          <w:bCs/>
          <w:sz w:val="28"/>
          <w:szCs w:val="28"/>
        </w:rPr>
        <w:t>D.</w:t>
      </w:r>
      <w:r w:rsidR="00A33D38">
        <w:rPr>
          <w:b/>
          <w:bCs/>
          <w:sz w:val="28"/>
          <w:szCs w:val="28"/>
        </w:rPr>
        <w:t xml:space="preserve"> </w:t>
      </w:r>
      <w:r w:rsidRPr="00A70772">
        <w:rPr>
          <w:b/>
          <w:bCs/>
          <w:sz w:val="28"/>
          <w:szCs w:val="28"/>
        </w:rPr>
        <w:t xml:space="preserve"> Relationship Building</w:t>
      </w:r>
    </w:p>
    <w:p w14:paraId="06BF8989" w14:textId="78A7C3A0" w:rsidR="001848DB" w:rsidRDefault="001848DB" w:rsidP="001848DB">
      <w:pPr>
        <w:pStyle w:val="ListParagraph"/>
        <w:numPr>
          <w:ilvl w:val="0"/>
          <w:numId w:val="6"/>
        </w:numPr>
      </w:pPr>
      <w:r>
        <w:t xml:space="preserve">Set up a contract with an agency for relief staffing, </w:t>
      </w:r>
      <w:r w:rsidR="0053546A">
        <w:t xml:space="preserve">including travel nursing agencies, </w:t>
      </w:r>
      <w:r>
        <w:t>even though</w:t>
      </w:r>
    </w:p>
    <w:p w14:paraId="19987B62" w14:textId="6E4C6BE7" w:rsidR="001848DB" w:rsidRDefault="001848DB" w:rsidP="001848DB">
      <w:pPr>
        <w:pStyle w:val="ListParagraph"/>
        <w:numPr>
          <w:ilvl w:val="1"/>
          <w:numId w:val="6"/>
        </w:numPr>
      </w:pPr>
      <w:r>
        <w:t>They may not be able to help – they have shortages, too</w:t>
      </w:r>
    </w:p>
    <w:p w14:paraId="25B9AEB8" w14:textId="696A80FB" w:rsidR="001848DB" w:rsidRDefault="001848DB" w:rsidP="00B62368">
      <w:pPr>
        <w:pStyle w:val="ListParagraph"/>
        <w:numPr>
          <w:ilvl w:val="1"/>
          <w:numId w:val="6"/>
        </w:numPr>
      </w:pPr>
      <w:r>
        <w:t>They may not have the right staff mix to meet your needs at any given time</w:t>
      </w:r>
    </w:p>
    <w:p w14:paraId="2B755396" w14:textId="6CCDE906" w:rsidR="001848DB" w:rsidRDefault="001848DB" w:rsidP="00B62368">
      <w:pPr>
        <w:ind w:left="720"/>
      </w:pPr>
      <w:r>
        <w:t>If you need outside help, you don’t want to have to wait to identify and contract with an agency. Better to have the contract in place and not need it, than to not have anything pre-arranged and then have to scramble!</w:t>
      </w:r>
    </w:p>
    <w:p w14:paraId="32717A00" w14:textId="57B49C36" w:rsidR="001848DB" w:rsidRDefault="001848DB" w:rsidP="001848DB">
      <w:pPr>
        <w:pStyle w:val="ListParagraph"/>
        <w:numPr>
          <w:ilvl w:val="0"/>
          <w:numId w:val="6"/>
        </w:numPr>
      </w:pPr>
      <w:r>
        <w:t xml:space="preserve">Have a discussion with your local public health office to learn the extent of their abilities to offer support and help.  </w:t>
      </w:r>
      <w:hyperlink r:id="rId15" w:history="1">
        <w:r w:rsidRPr="008B27D1">
          <w:rPr>
            <w:rStyle w:val="Hyperlink"/>
          </w:rPr>
          <w:t>https://www.health.state.mn.us/communities/practice/connect/findlph.html#lhd</w:t>
        </w:r>
      </w:hyperlink>
      <w:r>
        <w:t xml:space="preserve"> </w:t>
      </w:r>
    </w:p>
    <w:p w14:paraId="3DD6DD46" w14:textId="744A4A88" w:rsidR="001848DB" w:rsidRDefault="001848DB" w:rsidP="001848DB">
      <w:pPr>
        <w:pStyle w:val="ListParagraph"/>
        <w:numPr>
          <w:ilvl w:val="0"/>
          <w:numId w:val="6"/>
        </w:numPr>
      </w:pPr>
      <w:r>
        <w:t xml:space="preserve">Learn who your Regional </w:t>
      </w:r>
      <w:r>
        <w:t>Healthcare</w:t>
      </w:r>
      <w:r>
        <w:t xml:space="preserve"> Preparedness Coordinator is, and familiarize yourself with their resources. Be sure to be on their email distribution list for announcements of changes and/or increased offerings.  </w:t>
      </w:r>
      <w:hyperlink r:id="rId16" w:history="1">
        <w:r w:rsidRPr="008B27D1">
          <w:rPr>
            <w:rStyle w:val="Hyperlink"/>
          </w:rPr>
          <w:t>https://www.health.state.mn.us/communities/ep/coalitions/rhpc.html</w:t>
        </w:r>
      </w:hyperlink>
      <w:r>
        <w:t xml:space="preserve"> </w:t>
      </w:r>
    </w:p>
    <w:p w14:paraId="1A194B7D" w14:textId="7775F5E1" w:rsidR="001848DB" w:rsidRDefault="001848DB" w:rsidP="001848DB">
      <w:pPr>
        <w:pStyle w:val="ListParagraph"/>
        <w:numPr>
          <w:ilvl w:val="0"/>
          <w:numId w:val="6"/>
        </w:numPr>
      </w:pPr>
      <w:r>
        <w:t>If your agency is part of a larger entity, have clear discussions about expectations, responsibilities, and reactions to urgent staffing situations. Know ahead of time what you can count on them to do for you, and check back frequently to see what’s changing. Make connections with the people you may need to talk to for staffing issues so you don’t have to spend time later figuring out who that is.</w:t>
      </w:r>
    </w:p>
    <w:p w14:paraId="7B88AB88" w14:textId="77777777" w:rsidR="00CB2B76" w:rsidRDefault="00CB2B76" w:rsidP="00CB2B76">
      <w:pPr>
        <w:pStyle w:val="ListParagraph"/>
        <w:numPr>
          <w:ilvl w:val="0"/>
          <w:numId w:val="6"/>
        </w:numPr>
      </w:pPr>
      <w:r>
        <w:t xml:space="preserve">If there are educational institutions in your area, consider exploring short-term use of health care students to meet service needs as appropriate and possible. </w:t>
      </w:r>
    </w:p>
    <w:p w14:paraId="1A97EE4A" w14:textId="4113C65F" w:rsidR="00CB2B76" w:rsidRDefault="00CB2B76" w:rsidP="00CB2B76">
      <w:pPr>
        <w:pStyle w:val="ListParagraph"/>
        <w:numPr>
          <w:ilvl w:val="0"/>
          <w:numId w:val="6"/>
        </w:numPr>
      </w:pPr>
      <w:r>
        <w:t>Identify regional options clients could potentially be transferred to if your agency is no longer able to provide services.  Establish connections with each to ease the process should it become necessary.</w:t>
      </w:r>
    </w:p>
    <w:p w14:paraId="2EAE1343" w14:textId="24DEE26D" w:rsidR="001E28CF" w:rsidRDefault="001E28CF" w:rsidP="00CB2B76">
      <w:pPr>
        <w:pStyle w:val="ListParagraph"/>
        <w:numPr>
          <w:ilvl w:val="0"/>
          <w:numId w:val="6"/>
        </w:numPr>
      </w:pPr>
      <w:r>
        <w:t>Connect with local emergency services so that if the need should arise to enlist their help, you already know who to call.</w:t>
      </w:r>
    </w:p>
    <w:p w14:paraId="0366A131" w14:textId="7E6AB90B" w:rsidR="001848DB" w:rsidRDefault="001848DB" w:rsidP="001848DB">
      <w:pPr>
        <w:pStyle w:val="ListParagraph"/>
        <w:numPr>
          <w:ilvl w:val="0"/>
          <w:numId w:val="6"/>
        </w:numPr>
      </w:pPr>
      <w:r>
        <w:t xml:space="preserve">Consider entering into a compact with nearby agencies (see attached sample) to pre-arrange cooperation among neighboring agencies prior to need. Not a legally-binding document, a compact simply creates connections which can then be called upon in times of urgent need. </w:t>
      </w:r>
    </w:p>
    <w:p w14:paraId="0E680739" w14:textId="15ABFF18" w:rsidR="0053546A" w:rsidRDefault="0053546A" w:rsidP="0053546A"/>
    <w:p w14:paraId="0265F305" w14:textId="04EB4BCF" w:rsidR="0053546A" w:rsidRPr="00CB2B76" w:rsidRDefault="00A33D38" w:rsidP="0053546A">
      <w:pPr>
        <w:rPr>
          <w:i/>
          <w:iCs/>
        </w:rPr>
      </w:pPr>
      <w:r>
        <w:rPr>
          <w:b/>
          <w:bCs/>
          <w:sz w:val="32"/>
          <w:szCs w:val="32"/>
        </w:rPr>
        <w:lastRenderedPageBreak/>
        <w:t xml:space="preserve">E: </w:t>
      </w:r>
      <w:r w:rsidR="0053546A" w:rsidRPr="0053546A">
        <w:rPr>
          <w:b/>
          <w:bCs/>
          <w:sz w:val="32"/>
          <w:szCs w:val="32"/>
        </w:rPr>
        <w:t xml:space="preserve"> State </w:t>
      </w:r>
      <w:r w:rsidR="00CB2B76">
        <w:rPr>
          <w:b/>
          <w:bCs/>
          <w:sz w:val="32"/>
          <w:szCs w:val="32"/>
        </w:rPr>
        <w:t xml:space="preserve">and Federal </w:t>
      </w:r>
      <w:r w:rsidR="0053546A">
        <w:rPr>
          <w:b/>
          <w:bCs/>
          <w:sz w:val="32"/>
          <w:szCs w:val="32"/>
        </w:rPr>
        <w:t>Resources</w:t>
      </w:r>
      <w:r w:rsidR="00CB2B76">
        <w:rPr>
          <w:b/>
          <w:bCs/>
          <w:sz w:val="32"/>
          <w:szCs w:val="32"/>
        </w:rPr>
        <w:t xml:space="preserve"> </w:t>
      </w:r>
      <w:r w:rsidR="00CB2B76" w:rsidRPr="00CB2B76">
        <w:rPr>
          <w:i/>
          <w:iCs/>
        </w:rPr>
        <w:t xml:space="preserve">(note: </w:t>
      </w:r>
      <w:r w:rsidR="00B62368">
        <w:rPr>
          <w:i/>
          <w:iCs/>
        </w:rPr>
        <w:t xml:space="preserve">MDH </w:t>
      </w:r>
      <w:r w:rsidR="00CB2B76" w:rsidRPr="00CB2B76">
        <w:rPr>
          <w:i/>
          <w:iCs/>
        </w:rPr>
        <w:t xml:space="preserve">resources aimed at congregate care settings have been reviewed, and tips relevant to home care and hospice have already been incorporated in the above sections) </w:t>
      </w:r>
    </w:p>
    <w:p w14:paraId="399D3C86" w14:textId="77777777" w:rsidR="00EB4DE0" w:rsidRDefault="00EB4DE0" w:rsidP="00EB4DE0">
      <w:pPr>
        <w:pStyle w:val="ListParagraph"/>
        <w:numPr>
          <w:ilvl w:val="0"/>
          <w:numId w:val="10"/>
        </w:numPr>
      </w:pPr>
      <w:r>
        <w:t xml:space="preserve">State testing resources – knowing what testing availability will work for your staff can help minimize wait time for results, which keeps your staff from working.  </w:t>
      </w:r>
    </w:p>
    <w:p w14:paraId="6027BDAA" w14:textId="77777777" w:rsidR="00EB4DE0" w:rsidRDefault="00EB4DE0" w:rsidP="00EB4DE0">
      <w:pPr>
        <w:pStyle w:val="ListParagraph"/>
        <w:numPr>
          <w:ilvl w:val="1"/>
          <w:numId w:val="10"/>
        </w:numPr>
      </w:pPr>
      <w:r>
        <w:t xml:space="preserve">Information on testing: </w:t>
      </w:r>
      <w:hyperlink r:id="rId17" w:history="1">
        <w:r w:rsidRPr="008B27D1">
          <w:rPr>
            <w:rStyle w:val="Hyperlink"/>
          </w:rPr>
          <w:t>https://www.health.state.mn.us/diseases/coronavirus/symptoms.html</w:t>
        </w:r>
      </w:hyperlink>
      <w:r>
        <w:t xml:space="preserve"> </w:t>
      </w:r>
    </w:p>
    <w:p w14:paraId="6FA40C8E" w14:textId="77777777" w:rsidR="00EB4DE0" w:rsidRDefault="00EB4DE0" w:rsidP="00EB4DE0">
      <w:pPr>
        <w:pStyle w:val="ListParagraph"/>
        <w:numPr>
          <w:ilvl w:val="1"/>
          <w:numId w:val="10"/>
        </w:numPr>
      </w:pPr>
      <w:r>
        <w:t xml:space="preserve">Statewide testing locations (including info on free at-home testing by mail): </w:t>
      </w:r>
      <w:hyperlink r:id="rId18" w:history="1">
        <w:r w:rsidRPr="008B27D1">
          <w:rPr>
            <w:rStyle w:val="Hyperlink"/>
          </w:rPr>
          <w:t>https://www.health.state.mn.us/diseases/coronavirus/testsites/index.html</w:t>
        </w:r>
      </w:hyperlink>
      <w:r>
        <w:t xml:space="preserve"> </w:t>
      </w:r>
    </w:p>
    <w:p w14:paraId="03828FB6" w14:textId="77777777" w:rsidR="00EB4DE0" w:rsidRDefault="00EB4DE0" w:rsidP="00EB4DE0">
      <w:pPr>
        <w:pStyle w:val="ListParagraph"/>
        <w:numPr>
          <w:ilvl w:val="0"/>
          <w:numId w:val="6"/>
        </w:numPr>
        <w:spacing w:after="0"/>
      </w:pPr>
      <w:r>
        <w:t>Testing questions can be directed to MDH:</w:t>
      </w:r>
    </w:p>
    <w:p w14:paraId="42CFF0CA" w14:textId="77777777" w:rsidR="00EB4DE0" w:rsidRPr="0053546A" w:rsidRDefault="00EB4DE0" w:rsidP="00EB4DE0">
      <w:pPr>
        <w:numPr>
          <w:ilvl w:val="1"/>
          <w:numId w:val="10"/>
        </w:numPr>
        <w:contextualSpacing/>
        <w:rPr>
          <w:rFonts w:eastAsia="Times New Roman" w:cstheme="minorHAnsi"/>
        </w:rPr>
      </w:pPr>
      <w:r w:rsidRPr="0053546A">
        <w:rPr>
          <w:rFonts w:eastAsia="Times New Roman" w:cstheme="minorHAnsi"/>
        </w:rPr>
        <w:t xml:space="preserve">Testing recommendations: </w:t>
      </w:r>
      <w:hyperlink r:id="rId19" w:history="1">
        <w:r w:rsidRPr="0053546A">
          <w:rPr>
            <w:rStyle w:val="Hyperlink"/>
            <w:rFonts w:eastAsia="Times New Roman" w:cstheme="minorHAnsi"/>
          </w:rPr>
          <w:t>COVID19@state.mn.us</w:t>
        </w:r>
      </w:hyperlink>
    </w:p>
    <w:p w14:paraId="3E554DA6" w14:textId="77777777" w:rsidR="00EB4DE0" w:rsidRPr="0053546A" w:rsidRDefault="00EB4DE0" w:rsidP="00EB4DE0">
      <w:pPr>
        <w:numPr>
          <w:ilvl w:val="1"/>
          <w:numId w:val="10"/>
        </w:numPr>
        <w:contextualSpacing/>
        <w:rPr>
          <w:rFonts w:eastAsia="Times New Roman" w:cstheme="minorHAnsi"/>
        </w:rPr>
      </w:pPr>
      <w:r w:rsidRPr="0053546A">
        <w:rPr>
          <w:rFonts w:eastAsia="Times New Roman" w:cstheme="minorHAnsi"/>
        </w:rPr>
        <w:t xml:space="preserve">Testing support requests: </w:t>
      </w:r>
      <w:hyperlink r:id="rId20" w:history="1">
        <w:r w:rsidRPr="0053546A">
          <w:rPr>
            <w:rStyle w:val="Hyperlink"/>
            <w:rFonts w:eastAsia="Times New Roman" w:cstheme="minorHAnsi"/>
          </w:rPr>
          <w:t>covid.testing@state.mn.us</w:t>
        </w:r>
      </w:hyperlink>
    </w:p>
    <w:p w14:paraId="6990B218" w14:textId="77777777" w:rsidR="00EB4DE0" w:rsidRPr="0053546A" w:rsidRDefault="00EB4DE0" w:rsidP="00EB4DE0">
      <w:pPr>
        <w:numPr>
          <w:ilvl w:val="1"/>
          <w:numId w:val="10"/>
        </w:numPr>
        <w:spacing w:before="100" w:beforeAutospacing="1" w:after="100" w:afterAutospacing="1" w:line="240" w:lineRule="auto"/>
        <w:rPr>
          <w:rFonts w:eastAsia="Times New Roman" w:cstheme="minorHAnsi"/>
        </w:rPr>
      </w:pPr>
      <w:r w:rsidRPr="0053546A">
        <w:rPr>
          <w:rFonts w:eastAsia="Times New Roman" w:cstheme="minorHAnsi"/>
        </w:rPr>
        <w:t xml:space="preserve">COVID-19 case management: </w:t>
      </w:r>
      <w:hyperlink r:id="rId21" w:history="1">
        <w:r w:rsidRPr="0053546A">
          <w:rPr>
            <w:rStyle w:val="Hyperlink"/>
            <w:rFonts w:eastAsia="Times New Roman" w:cstheme="minorHAnsi"/>
          </w:rPr>
          <w:t>LTC.COVID19.MDH@state.mn.us</w:t>
        </w:r>
      </w:hyperlink>
    </w:p>
    <w:p w14:paraId="6F0D25EC" w14:textId="77777777" w:rsidR="00EB4DE0" w:rsidRDefault="00EB4DE0" w:rsidP="00EB4DE0">
      <w:pPr>
        <w:numPr>
          <w:ilvl w:val="1"/>
          <w:numId w:val="10"/>
        </w:numPr>
        <w:spacing w:before="100" w:beforeAutospacing="1" w:after="100" w:afterAutospacing="1" w:line="240" w:lineRule="auto"/>
        <w:rPr>
          <w:rFonts w:eastAsia="Times New Roman" w:cstheme="minorHAnsi"/>
        </w:rPr>
      </w:pPr>
      <w:r w:rsidRPr="0053546A">
        <w:rPr>
          <w:rFonts w:eastAsia="Times New Roman" w:cstheme="minorHAnsi"/>
        </w:rPr>
        <w:t xml:space="preserve">Health care worker monitoring: </w:t>
      </w:r>
      <w:hyperlink r:id="rId22" w:history="1">
        <w:r w:rsidRPr="0053546A">
          <w:rPr>
            <w:rStyle w:val="Hyperlink"/>
            <w:rFonts w:eastAsia="Times New Roman" w:cstheme="minorHAnsi"/>
          </w:rPr>
          <w:t>CC.Monitoring@state.mn.us</w:t>
        </w:r>
      </w:hyperlink>
      <w:bookmarkStart w:id="0" w:name="_GoBack"/>
      <w:bookmarkEnd w:id="0"/>
    </w:p>
    <w:p w14:paraId="3501CB57" w14:textId="77777777" w:rsidR="00A33D38" w:rsidRPr="00A33D38" w:rsidRDefault="00A33D38" w:rsidP="00A33D38">
      <w:pPr>
        <w:pStyle w:val="ListParagraph"/>
        <w:numPr>
          <w:ilvl w:val="0"/>
          <w:numId w:val="9"/>
        </w:numPr>
        <w:spacing w:before="100" w:beforeAutospacing="1" w:after="100" w:afterAutospacing="1" w:line="240" w:lineRule="auto"/>
        <w:ind w:right="450"/>
        <w:rPr>
          <w:rFonts w:eastAsia="Times New Roman" w:cstheme="minorHAnsi"/>
        </w:rPr>
      </w:pPr>
      <w:r>
        <w:t xml:space="preserve">CDC Mitigating Staff Shortages  </w:t>
      </w:r>
      <w:hyperlink r:id="rId23" w:history="1">
        <w:r w:rsidRPr="008B27D1">
          <w:rPr>
            <w:rStyle w:val="Hyperlink"/>
          </w:rPr>
          <w:t>https://www.cdc.gov/coronavirus/2019-ncov/hcp/mitigating-staff-shortages.html</w:t>
        </w:r>
      </w:hyperlink>
      <w:r>
        <w:t xml:space="preserve"> </w:t>
      </w:r>
    </w:p>
    <w:p w14:paraId="20E29B2E" w14:textId="77777777" w:rsidR="00A33D38" w:rsidRPr="00A33D38" w:rsidRDefault="00A33D38" w:rsidP="00A33D38">
      <w:pPr>
        <w:pStyle w:val="ListParagraph"/>
        <w:numPr>
          <w:ilvl w:val="0"/>
          <w:numId w:val="9"/>
        </w:numPr>
        <w:spacing w:before="100" w:beforeAutospacing="1" w:after="100" w:afterAutospacing="1" w:line="240" w:lineRule="auto"/>
        <w:ind w:right="450"/>
        <w:rPr>
          <w:rFonts w:eastAsia="Times New Roman" w:cstheme="minorHAnsi"/>
        </w:rPr>
      </w:pPr>
      <w:r w:rsidRPr="00A33D38">
        <w:rPr>
          <w:rFonts w:eastAsia="Times New Roman" w:cstheme="minorHAnsi"/>
        </w:rPr>
        <w:t xml:space="preserve">CDC Return-to-work guidelines  </w:t>
      </w:r>
      <w:hyperlink r:id="rId24" w:history="1">
        <w:r w:rsidRPr="00A33D38">
          <w:rPr>
            <w:rStyle w:val="Hyperlink"/>
            <w:rFonts w:eastAsia="Times New Roman" w:cstheme="minorHAnsi"/>
          </w:rPr>
          <w:t>https://www.cdc.gov/coronavirus/2019-ncov/hcp/return-to-work.html</w:t>
        </w:r>
      </w:hyperlink>
      <w:r w:rsidRPr="00A33D38">
        <w:rPr>
          <w:rFonts w:eastAsia="Times New Roman" w:cstheme="minorHAnsi"/>
        </w:rPr>
        <w:t xml:space="preserve"> </w:t>
      </w:r>
    </w:p>
    <w:p w14:paraId="49E7549E" w14:textId="0EFF5A49" w:rsidR="00CB2B76" w:rsidRPr="0053546A" w:rsidRDefault="001E28CF" w:rsidP="00CB2B76">
      <w:pPr>
        <w:numPr>
          <w:ilvl w:val="0"/>
          <w:numId w:val="9"/>
        </w:numPr>
        <w:spacing w:before="100" w:beforeAutospacing="1" w:after="100" w:afterAutospacing="1" w:line="240" w:lineRule="auto"/>
        <w:rPr>
          <w:rFonts w:eastAsia="Times New Roman" w:cstheme="minorHAnsi"/>
        </w:rPr>
      </w:pPr>
      <w:r>
        <w:rPr>
          <w:rFonts w:eastAsia="Times New Roman" w:cstheme="minorHAnsi"/>
        </w:rPr>
        <w:t xml:space="preserve">COVID Staffing Project (Vanderbilt University) includes staffing needs projection, PPE calculator, and more   </w:t>
      </w:r>
      <w:hyperlink r:id="rId25" w:history="1">
        <w:r w:rsidRPr="008B27D1">
          <w:rPr>
            <w:rStyle w:val="Hyperlink"/>
            <w:rFonts w:eastAsia="Times New Roman" w:cstheme="minorHAnsi"/>
          </w:rPr>
          <w:t>https://www.covidstaffing.org/</w:t>
        </w:r>
      </w:hyperlink>
      <w:r>
        <w:rPr>
          <w:rFonts w:eastAsia="Times New Roman" w:cstheme="minorHAnsi"/>
        </w:rPr>
        <w:t xml:space="preserve"> </w:t>
      </w:r>
    </w:p>
    <w:p w14:paraId="3EF3CE63" w14:textId="5B67F4A1" w:rsidR="0053546A" w:rsidRDefault="0053546A" w:rsidP="0053546A"/>
    <w:p w14:paraId="3E20A752" w14:textId="05BFBEAC" w:rsidR="00EB4DE0" w:rsidRDefault="00EB4DE0" w:rsidP="0053546A"/>
    <w:p w14:paraId="280283B5" w14:textId="03838B94" w:rsidR="00EB4DE0" w:rsidRPr="00EB4DE0" w:rsidRDefault="00EB4DE0" w:rsidP="00EB4DE0">
      <w:pPr>
        <w:pBdr>
          <w:top w:val="single" w:sz="24" w:space="1" w:color="auto"/>
          <w:left w:val="single" w:sz="24" w:space="4" w:color="auto"/>
          <w:bottom w:val="single" w:sz="24" w:space="1" w:color="auto"/>
          <w:right w:val="single" w:sz="24" w:space="4" w:color="auto"/>
        </w:pBdr>
        <w:spacing w:after="0"/>
        <w:rPr>
          <w:b/>
          <w:bCs/>
          <w:sz w:val="16"/>
          <w:szCs w:val="16"/>
        </w:rPr>
      </w:pPr>
    </w:p>
    <w:p w14:paraId="688E518E" w14:textId="640A5FF8" w:rsidR="00EB4DE0" w:rsidRPr="00EB4DE0" w:rsidRDefault="00EB4DE0" w:rsidP="00EB4DE0">
      <w:pPr>
        <w:pBdr>
          <w:top w:val="single" w:sz="24" w:space="1" w:color="auto"/>
          <w:left w:val="single" w:sz="24" w:space="4" w:color="auto"/>
          <w:bottom w:val="single" w:sz="24" w:space="1" w:color="auto"/>
          <w:right w:val="single" w:sz="24" w:space="4" w:color="auto"/>
        </w:pBdr>
        <w:spacing w:after="0"/>
        <w:rPr>
          <w:b/>
          <w:bCs/>
          <w:sz w:val="24"/>
          <w:szCs w:val="24"/>
        </w:rPr>
      </w:pPr>
      <w:r w:rsidRPr="00EB4DE0">
        <w:rPr>
          <w:b/>
          <w:bCs/>
          <w:sz w:val="24"/>
          <w:szCs w:val="24"/>
        </w:rPr>
        <w:t xml:space="preserve">If you have questions, corrections, or suggested additions to this document, please contact MHCA by emailing Karen Peterson, </w:t>
      </w:r>
      <w:hyperlink r:id="rId26" w:history="1">
        <w:r w:rsidRPr="00EB4DE0">
          <w:rPr>
            <w:rStyle w:val="Hyperlink"/>
            <w:b/>
            <w:bCs/>
            <w:sz w:val="24"/>
            <w:szCs w:val="24"/>
          </w:rPr>
          <w:t>kpeterson@mnhomecare.org</w:t>
        </w:r>
      </w:hyperlink>
      <w:r w:rsidRPr="00EB4DE0">
        <w:rPr>
          <w:b/>
          <w:bCs/>
          <w:sz w:val="24"/>
          <w:szCs w:val="24"/>
        </w:rPr>
        <w:t xml:space="preserve"> </w:t>
      </w:r>
    </w:p>
    <w:p w14:paraId="5168D3B9" w14:textId="77777777" w:rsidR="001848DB" w:rsidRPr="00EB4DE0" w:rsidRDefault="001848DB" w:rsidP="00EB4DE0">
      <w:pPr>
        <w:pBdr>
          <w:top w:val="single" w:sz="24" w:space="1" w:color="auto"/>
          <w:left w:val="single" w:sz="24" w:space="4" w:color="auto"/>
          <w:bottom w:val="single" w:sz="24" w:space="1" w:color="auto"/>
          <w:right w:val="single" w:sz="24" w:space="4" w:color="auto"/>
        </w:pBdr>
        <w:rPr>
          <w:b/>
          <w:bCs/>
          <w:sz w:val="18"/>
          <w:szCs w:val="18"/>
        </w:rPr>
      </w:pPr>
    </w:p>
    <w:p w14:paraId="21C5479A" w14:textId="2858B198" w:rsidR="001848DB" w:rsidRDefault="001848DB" w:rsidP="001848DB"/>
    <w:p w14:paraId="6DA1D51B" w14:textId="6B368662" w:rsidR="001848DB" w:rsidRDefault="001848DB">
      <w:r>
        <w:br w:type="page"/>
      </w:r>
    </w:p>
    <w:p w14:paraId="055ED4BD" w14:textId="5806A884" w:rsidR="001848DB" w:rsidRPr="001848DB" w:rsidRDefault="001848DB" w:rsidP="001848DB">
      <w:pPr>
        <w:jc w:val="center"/>
        <w:rPr>
          <w:b/>
          <w:bCs/>
          <w:i/>
          <w:iCs/>
          <w:sz w:val="36"/>
          <w:szCs w:val="28"/>
        </w:rPr>
      </w:pPr>
      <w:r w:rsidRPr="001848DB">
        <w:rPr>
          <w:b/>
          <w:bCs/>
          <w:i/>
          <w:iCs/>
          <w:sz w:val="36"/>
          <w:szCs w:val="28"/>
        </w:rPr>
        <w:lastRenderedPageBreak/>
        <w:t xml:space="preserve"> -  -  -  S A M P L E  -  -  -</w:t>
      </w:r>
    </w:p>
    <w:p w14:paraId="2AB4EDF3" w14:textId="115BAF40" w:rsidR="001848DB" w:rsidRDefault="001848DB" w:rsidP="001848DB">
      <w:pPr>
        <w:jc w:val="center"/>
        <w:rPr>
          <w:sz w:val="36"/>
          <w:szCs w:val="28"/>
        </w:rPr>
      </w:pPr>
      <w:r>
        <w:rPr>
          <w:sz w:val="36"/>
          <w:szCs w:val="28"/>
        </w:rPr>
        <w:t>HOME CARE AND HOSPICE COMPACT</w:t>
      </w:r>
    </w:p>
    <w:p w14:paraId="0D47AA44" w14:textId="77777777" w:rsidR="001848DB" w:rsidRDefault="001848DB" w:rsidP="001848DB">
      <w:pPr>
        <w:rPr>
          <w:sz w:val="24"/>
          <w:szCs w:val="24"/>
        </w:rPr>
      </w:pPr>
    </w:p>
    <w:p w14:paraId="7A1942F7" w14:textId="62D12A11" w:rsidR="001848DB" w:rsidRDefault="001848DB" w:rsidP="001848DB">
      <w:pPr>
        <w:rPr>
          <w:sz w:val="24"/>
          <w:szCs w:val="24"/>
        </w:rPr>
      </w:pPr>
      <w:r>
        <w:rPr>
          <w:sz w:val="24"/>
          <w:szCs w:val="24"/>
        </w:rPr>
        <w:t xml:space="preserve">This Compact is made and entered into by and between home care and hospice agencies located in the </w:t>
      </w:r>
      <w:r>
        <w:rPr>
          <w:sz w:val="24"/>
          <w:szCs w:val="24"/>
        </w:rPr>
        <w:t>________________________________</w:t>
      </w:r>
      <w:r>
        <w:rPr>
          <w:sz w:val="24"/>
          <w:szCs w:val="24"/>
        </w:rPr>
        <w:t xml:space="preserve"> area.</w:t>
      </w:r>
    </w:p>
    <w:p w14:paraId="362AE6B5" w14:textId="03EE761B" w:rsidR="001848DB" w:rsidRDefault="001848DB" w:rsidP="001848DB">
      <w:pPr>
        <w:rPr>
          <w:sz w:val="24"/>
          <w:szCs w:val="24"/>
        </w:rPr>
      </w:pPr>
      <w:r>
        <w:rPr>
          <w:sz w:val="24"/>
          <w:szCs w:val="24"/>
        </w:rPr>
        <w:t>This compact is not a legally binding contract but rather signifies the belief and commitment of the home care and hospice agencies that in the event of a disaster, the medical needs of the home care and hospice clients will be best met if the agencies cooperate with each other and coordinate their response efforts.</w:t>
      </w:r>
    </w:p>
    <w:p w14:paraId="26E173AA" w14:textId="53505220" w:rsidR="001848DB" w:rsidRDefault="001848DB" w:rsidP="001848DB">
      <w:pPr>
        <w:rPr>
          <w:sz w:val="24"/>
          <w:szCs w:val="24"/>
        </w:rPr>
      </w:pPr>
      <w:r>
        <w:rPr>
          <w:sz w:val="24"/>
          <w:szCs w:val="24"/>
        </w:rPr>
        <w:t>Guidelines for participation in th</w:t>
      </w:r>
      <w:r>
        <w:rPr>
          <w:sz w:val="24"/>
          <w:szCs w:val="24"/>
        </w:rPr>
        <w:t>is</w:t>
      </w:r>
      <w:r>
        <w:rPr>
          <w:sz w:val="24"/>
          <w:szCs w:val="24"/>
        </w:rPr>
        <w:t xml:space="preserve"> </w:t>
      </w:r>
      <w:r>
        <w:rPr>
          <w:sz w:val="24"/>
          <w:szCs w:val="24"/>
        </w:rPr>
        <w:t>H</w:t>
      </w:r>
      <w:r>
        <w:rPr>
          <w:sz w:val="24"/>
          <w:szCs w:val="24"/>
        </w:rPr>
        <w:t xml:space="preserve">ome </w:t>
      </w:r>
      <w:r>
        <w:rPr>
          <w:sz w:val="24"/>
          <w:szCs w:val="24"/>
        </w:rPr>
        <w:t>C</w:t>
      </w:r>
      <w:r>
        <w:rPr>
          <w:sz w:val="24"/>
          <w:szCs w:val="24"/>
        </w:rPr>
        <w:t xml:space="preserve">are and </w:t>
      </w:r>
      <w:r>
        <w:rPr>
          <w:sz w:val="24"/>
          <w:szCs w:val="24"/>
        </w:rPr>
        <w:t>H</w:t>
      </w:r>
      <w:r>
        <w:rPr>
          <w:sz w:val="24"/>
          <w:szCs w:val="24"/>
        </w:rPr>
        <w:t>ospice Compact:</w:t>
      </w:r>
    </w:p>
    <w:p w14:paraId="321F064B" w14:textId="77777777" w:rsidR="001848DB" w:rsidRDefault="001848DB" w:rsidP="001848DB">
      <w:pPr>
        <w:pStyle w:val="ListParagraph"/>
        <w:numPr>
          <w:ilvl w:val="0"/>
          <w:numId w:val="7"/>
        </w:numPr>
        <w:spacing w:line="256" w:lineRule="auto"/>
        <w:rPr>
          <w:sz w:val="24"/>
          <w:szCs w:val="24"/>
        </w:rPr>
      </w:pPr>
      <w:r>
        <w:rPr>
          <w:sz w:val="24"/>
          <w:szCs w:val="24"/>
        </w:rPr>
        <w:t>Meet at least twice annually to discuss emergency response issues and coordination of response efforts.</w:t>
      </w:r>
    </w:p>
    <w:p w14:paraId="6B41344D" w14:textId="76B2F554" w:rsidR="001848DB" w:rsidRDefault="001848DB" w:rsidP="001848DB">
      <w:pPr>
        <w:pStyle w:val="ListParagraph"/>
        <w:numPr>
          <w:ilvl w:val="0"/>
          <w:numId w:val="7"/>
        </w:numPr>
        <w:spacing w:line="256" w:lineRule="auto"/>
        <w:rPr>
          <w:sz w:val="24"/>
          <w:szCs w:val="24"/>
        </w:rPr>
      </w:pPr>
      <w:r>
        <w:rPr>
          <w:sz w:val="24"/>
          <w:szCs w:val="24"/>
        </w:rPr>
        <w:t>Annually review existing plans and documents involving the home care and hospice agencies. This may include but is not limited to the home care and hospice compact response plans and memorandums of understanding.</w:t>
      </w:r>
    </w:p>
    <w:p w14:paraId="3F804BA2" w14:textId="5C7FDB23" w:rsidR="001848DB" w:rsidRDefault="001848DB" w:rsidP="001848DB">
      <w:pPr>
        <w:pStyle w:val="ListParagraph"/>
        <w:numPr>
          <w:ilvl w:val="0"/>
          <w:numId w:val="7"/>
        </w:numPr>
        <w:spacing w:line="256" w:lineRule="auto"/>
        <w:rPr>
          <w:sz w:val="24"/>
          <w:szCs w:val="24"/>
        </w:rPr>
      </w:pPr>
      <w:r>
        <w:rPr>
          <w:sz w:val="24"/>
          <w:szCs w:val="24"/>
        </w:rPr>
        <w:t>In the event of a disaster, home care and hospice agencies may contact other partners within the compact via the Regional Healthcare Resource Center (RHRC) or direct communication with peers.</w:t>
      </w:r>
    </w:p>
    <w:p w14:paraId="37E261CA" w14:textId="0362B403" w:rsidR="001848DB" w:rsidRDefault="001848DB" w:rsidP="001848DB">
      <w:pPr>
        <w:pStyle w:val="ListParagraph"/>
        <w:numPr>
          <w:ilvl w:val="0"/>
          <w:numId w:val="7"/>
        </w:numPr>
        <w:spacing w:line="256" w:lineRule="auto"/>
        <w:rPr>
          <w:sz w:val="24"/>
          <w:szCs w:val="24"/>
        </w:rPr>
      </w:pPr>
      <w:r>
        <w:rPr>
          <w:sz w:val="24"/>
          <w:szCs w:val="24"/>
        </w:rPr>
        <w:t xml:space="preserve">In the event that needed supplies are in surplus at one of the home care and hospice agencies and lacking at another, the home care and hospice agency with the surplus may share supplies to help ensure that clients in the </w:t>
      </w:r>
      <w:r>
        <w:rPr>
          <w:sz w:val="24"/>
          <w:szCs w:val="24"/>
        </w:rPr>
        <w:t xml:space="preserve">stated </w:t>
      </w:r>
      <w:r>
        <w:rPr>
          <w:sz w:val="24"/>
          <w:szCs w:val="24"/>
        </w:rPr>
        <w:t>area receive necessary care during the disaster.</w:t>
      </w:r>
    </w:p>
    <w:p w14:paraId="02CE575B" w14:textId="35A031F8" w:rsidR="001848DB" w:rsidRDefault="001848DB" w:rsidP="001848DB">
      <w:pPr>
        <w:rPr>
          <w:sz w:val="24"/>
          <w:szCs w:val="24"/>
        </w:rPr>
      </w:pPr>
      <w:r>
        <w:rPr>
          <w:sz w:val="24"/>
          <w:szCs w:val="24"/>
        </w:rPr>
        <w:t>Participation in the home care and hospice compact is voluntary and may be terminated at any time.</w:t>
      </w:r>
    </w:p>
    <w:p w14:paraId="4224518C" w14:textId="77777777" w:rsidR="001848DB" w:rsidRDefault="001848DB" w:rsidP="001848DB">
      <w:pPr>
        <w:pStyle w:val="ListParagraph"/>
        <w:rPr>
          <w:sz w:val="24"/>
          <w:szCs w:val="24"/>
        </w:rPr>
      </w:pPr>
    </w:p>
    <w:p w14:paraId="0659315E" w14:textId="77777777" w:rsidR="001848DB" w:rsidRDefault="001848DB" w:rsidP="001848DB">
      <w:pPr>
        <w:pStyle w:val="ListParagraph"/>
        <w:ind w:left="0"/>
        <w:rPr>
          <w:sz w:val="24"/>
          <w:szCs w:val="24"/>
        </w:rPr>
      </w:pPr>
      <w:r>
        <w:rPr>
          <w:sz w:val="24"/>
          <w:szCs w:val="24"/>
        </w:rPr>
        <w:t xml:space="preserve"> ______________________________________________________________________________</w:t>
      </w:r>
      <w:r>
        <w:rPr>
          <w:sz w:val="24"/>
          <w:szCs w:val="24"/>
        </w:rPr>
        <w:br/>
        <w:t>Staff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6C79DE5" w14:textId="77777777" w:rsidR="001848DB" w:rsidRDefault="001848DB" w:rsidP="001848DB">
      <w:pPr>
        <w:pStyle w:val="ListParagraph"/>
        <w:ind w:left="0"/>
        <w:rPr>
          <w:sz w:val="24"/>
          <w:szCs w:val="24"/>
        </w:rPr>
      </w:pPr>
    </w:p>
    <w:p w14:paraId="53011D40" w14:textId="10E2AB45" w:rsidR="001848DB" w:rsidRDefault="001848DB" w:rsidP="001848DB">
      <w:pPr>
        <w:pStyle w:val="ListParagraph"/>
        <w:ind w:left="0"/>
        <w:rPr>
          <w:sz w:val="24"/>
          <w:szCs w:val="24"/>
        </w:rPr>
      </w:pPr>
      <w:r>
        <w:rPr>
          <w:sz w:val="24"/>
          <w:szCs w:val="24"/>
        </w:rPr>
        <w:t>______________________________________________________________________________</w:t>
      </w:r>
      <w:r>
        <w:rPr>
          <w:sz w:val="24"/>
          <w:szCs w:val="24"/>
        </w:rPr>
        <w:br/>
        <w:t xml:space="preserve">Staff Name </w:t>
      </w:r>
      <w:r>
        <w:rPr>
          <w:sz w:val="24"/>
          <w:szCs w:val="24"/>
        </w:rPr>
        <w:t xml:space="preserve">and Title </w:t>
      </w:r>
      <w:r>
        <w:rPr>
          <w:sz w:val="24"/>
          <w:szCs w:val="24"/>
        </w:rPr>
        <w:t>(Printed)</w:t>
      </w:r>
    </w:p>
    <w:p w14:paraId="6CCC0FE4" w14:textId="77777777" w:rsidR="001848DB" w:rsidRDefault="001848DB" w:rsidP="001848DB">
      <w:pPr>
        <w:pStyle w:val="ListParagraph"/>
        <w:ind w:left="0"/>
        <w:rPr>
          <w:sz w:val="24"/>
          <w:szCs w:val="24"/>
        </w:rPr>
      </w:pPr>
    </w:p>
    <w:p w14:paraId="6B8A9064" w14:textId="77777777" w:rsidR="001848DB" w:rsidRDefault="001848DB" w:rsidP="001848DB">
      <w:pPr>
        <w:pStyle w:val="ListParagraph"/>
        <w:ind w:left="0"/>
        <w:rPr>
          <w:sz w:val="24"/>
          <w:szCs w:val="24"/>
        </w:rPr>
      </w:pPr>
      <w:r>
        <w:rPr>
          <w:sz w:val="24"/>
          <w:szCs w:val="24"/>
        </w:rPr>
        <w:t>______________________________________________________________________________</w:t>
      </w:r>
      <w:r>
        <w:rPr>
          <w:sz w:val="24"/>
          <w:szCs w:val="24"/>
        </w:rPr>
        <w:br/>
        <w:t>Agency Name</w:t>
      </w:r>
    </w:p>
    <w:p w14:paraId="25CE4B39" w14:textId="77777777" w:rsidR="001848DB" w:rsidRPr="001848DB" w:rsidRDefault="001848DB" w:rsidP="001848DB"/>
    <w:sectPr w:rsidR="001848DB" w:rsidRPr="001848D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C500" w14:textId="77777777" w:rsidR="00567FDE" w:rsidRDefault="00567FDE" w:rsidP="00567FDE">
      <w:pPr>
        <w:spacing w:after="0" w:line="240" w:lineRule="auto"/>
      </w:pPr>
      <w:r>
        <w:separator/>
      </w:r>
    </w:p>
  </w:endnote>
  <w:endnote w:type="continuationSeparator" w:id="0">
    <w:p w14:paraId="30CC427C" w14:textId="77777777" w:rsidR="00567FDE" w:rsidRDefault="00567FDE" w:rsidP="005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F9C7" w14:textId="77777777" w:rsidR="00567FDE" w:rsidRDefault="0056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063B" w14:textId="77777777" w:rsidR="00567FDE" w:rsidRDefault="00567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899B" w14:textId="77777777" w:rsidR="00567FDE" w:rsidRDefault="0056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3604" w14:textId="77777777" w:rsidR="00567FDE" w:rsidRDefault="00567FDE" w:rsidP="00567FDE">
      <w:pPr>
        <w:spacing w:after="0" w:line="240" w:lineRule="auto"/>
      </w:pPr>
      <w:r>
        <w:separator/>
      </w:r>
    </w:p>
  </w:footnote>
  <w:footnote w:type="continuationSeparator" w:id="0">
    <w:p w14:paraId="7AEF84E7" w14:textId="77777777" w:rsidR="00567FDE" w:rsidRDefault="00567FDE" w:rsidP="0056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93AD" w14:textId="3C7D02D7" w:rsidR="00567FDE" w:rsidRDefault="00567FDE">
    <w:pPr>
      <w:pStyle w:val="Header"/>
    </w:pPr>
    <w:r>
      <w:rPr>
        <w:noProof/>
      </w:rPr>
      <w:pict w14:anchorId="6DA3B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94329"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 R A F 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EC29" w14:textId="410643C7" w:rsidR="00567FDE" w:rsidRDefault="00567FDE">
    <w:pPr>
      <w:pStyle w:val="Header"/>
    </w:pPr>
    <w:r>
      <w:rPr>
        <w:noProof/>
      </w:rPr>
      <w:pict w14:anchorId="3300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94330"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 R A F 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66DA" w14:textId="799E20D9" w:rsidR="00567FDE" w:rsidRDefault="00567FDE">
    <w:pPr>
      <w:pStyle w:val="Header"/>
    </w:pPr>
    <w:r>
      <w:rPr>
        <w:noProof/>
      </w:rPr>
      <w:pict w14:anchorId="5D57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694328"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 R A F 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3615"/>
    <w:multiLevelType w:val="multilevel"/>
    <w:tmpl w:val="053E6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374B9"/>
    <w:multiLevelType w:val="hybridMultilevel"/>
    <w:tmpl w:val="5442BE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B2263"/>
    <w:multiLevelType w:val="hybridMultilevel"/>
    <w:tmpl w:val="EDF2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56BAA"/>
    <w:multiLevelType w:val="hybridMultilevel"/>
    <w:tmpl w:val="49D4A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8E3B02"/>
    <w:multiLevelType w:val="hybridMultilevel"/>
    <w:tmpl w:val="E2A69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A173E"/>
    <w:multiLevelType w:val="hybridMultilevel"/>
    <w:tmpl w:val="D076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604E3"/>
    <w:multiLevelType w:val="multilevel"/>
    <w:tmpl w:val="053E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A7EDF"/>
    <w:multiLevelType w:val="hybridMultilevel"/>
    <w:tmpl w:val="097C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433DD"/>
    <w:multiLevelType w:val="hybridMultilevel"/>
    <w:tmpl w:val="AFA8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01F5F"/>
    <w:multiLevelType w:val="hybridMultilevel"/>
    <w:tmpl w:val="5A06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95CEA"/>
    <w:multiLevelType w:val="multilevel"/>
    <w:tmpl w:val="053E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93544"/>
    <w:multiLevelType w:val="hybridMultilevel"/>
    <w:tmpl w:val="7EC6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E82F64"/>
    <w:multiLevelType w:val="hybridMultilevel"/>
    <w:tmpl w:val="0C4A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A589D0C">
      <w:start w:val="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2"/>
  </w:num>
  <w:num w:numId="5">
    <w:abstractNumId w:val="8"/>
  </w:num>
  <w:num w:numId="6">
    <w:abstractNumId w:val="4"/>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0"/>
  </w:num>
  <w:num w:numId="10">
    <w:abstractNumId w:val="5"/>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5D"/>
    <w:rsid w:val="00181808"/>
    <w:rsid w:val="001848DB"/>
    <w:rsid w:val="001E28CF"/>
    <w:rsid w:val="002D6605"/>
    <w:rsid w:val="0030025D"/>
    <w:rsid w:val="00381383"/>
    <w:rsid w:val="0046642A"/>
    <w:rsid w:val="004E1DB6"/>
    <w:rsid w:val="0053546A"/>
    <w:rsid w:val="00567FDE"/>
    <w:rsid w:val="006D5314"/>
    <w:rsid w:val="00845F09"/>
    <w:rsid w:val="00846751"/>
    <w:rsid w:val="008932E8"/>
    <w:rsid w:val="00903180"/>
    <w:rsid w:val="009C48D7"/>
    <w:rsid w:val="00A33D38"/>
    <w:rsid w:val="00A70772"/>
    <w:rsid w:val="00B62368"/>
    <w:rsid w:val="00B8211B"/>
    <w:rsid w:val="00C152CD"/>
    <w:rsid w:val="00C61FF7"/>
    <w:rsid w:val="00CB2B76"/>
    <w:rsid w:val="00EB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EBA795"/>
  <w15:chartTrackingRefBased/>
  <w15:docId w15:val="{FA0DB352-14E2-4195-93AC-9A492C1D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DB"/>
    <w:pPr>
      <w:ind w:left="720"/>
      <w:contextualSpacing/>
    </w:pPr>
  </w:style>
  <w:style w:type="table" w:styleId="TableGrid">
    <w:name w:val="Table Grid"/>
    <w:basedOn w:val="TableNormal"/>
    <w:uiPriority w:val="39"/>
    <w:rsid w:val="0018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8DB"/>
    <w:rPr>
      <w:color w:val="0563C1" w:themeColor="hyperlink"/>
      <w:u w:val="single"/>
    </w:rPr>
  </w:style>
  <w:style w:type="character" w:styleId="UnresolvedMention">
    <w:name w:val="Unresolved Mention"/>
    <w:basedOn w:val="DefaultParagraphFont"/>
    <w:uiPriority w:val="99"/>
    <w:semiHidden/>
    <w:unhideWhenUsed/>
    <w:rsid w:val="001848DB"/>
    <w:rPr>
      <w:color w:val="605E5C"/>
      <w:shd w:val="clear" w:color="auto" w:fill="E1DFDD"/>
    </w:rPr>
  </w:style>
  <w:style w:type="character" w:styleId="FollowedHyperlink">
    <w:name w:val="FollowedHyperlink"/>
    <w:basedOn w:val="DefaultParagraphFont"/>
    <w:uiPriority w:val="99"/>
    <w:semiHidden/>
    <w:unhideWhenUsed/>
    <w:rsid w:val="0053546A"/>
    <w:rPr>
      <w:color w:val="954F72" w:themeColor="followedHyperlink"/>
      <w:u w:val="single"/>
    </w:rPr>
  </w:style>
  <w:style w:type="paragraph" w:styleId="Header">
    <w:name w:val="header"/>
    <w:basedOn w:val="Normal"/>
    <w:link w:val="HeaderChar"/>
    <w:uiPriority w:val="99"/>
    <w:unhideWhenUsed/>
    <w:rsid w:val="0056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DE"/>
  </w:style>
  <w:style w:type="paragraph" w:styleId="Footer">
    <w:name w:val="footer"/>
    <w:basedOn w:val="Normal"/>
    <w:link w:val="FooterChar"/>
    <w:uiPriority w:val="99"/>
    <w:unhideWhenUsed/>
    <w:rsid w:val="0056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47534">
      <w:bodyDiv w:val="1"/>
      <w:marLeft w:val="0"/>
      <w:marRight w:val="0"/>
      <w:marTop w:val="0"/>
      <w:marBottom w:val="0"/>
      <w:divBdr>
        <w:top w:val="none" w:sz="0" w:space="0" w:color="auto"/>
        <w:left w:val="none" w:sz="0" w:space="0" w:color="auto"/>
        <w:bottom w:val="none" w:sz="0" w:space="0" w:color="auto"/>
        <w:right w:val="none" w:sz="0" w:space="0" w:color="auto"/>
      </w:divBdr>
    </w:div>
    <w:div w:id="864949567">
      <w:bodyDiv w:val="1"/>
      <w:marLeft w:val="0"/>
      <w:marRight w:val="0"/>
      <w:marTop w:val="0"/>
      <w:marBottom w:val="0"/>
      <w:divBdr>
        <w:top w:val="none" w:sz="0" w:space="0" w:color="auto"/>
        <w:left w:val="none" w:sz="0" w:space="0" w:color="auto"/>
        <w:bottom w:val="none" w:sz="0" w:space="0" w:color="auto"/>
        <w:right w:val="none" w:sz="0" w:space="0" w:color="auto"/>
      </w:divBdr>
    </w:div>
    <w:div w:id="1168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p/coalitions/rhpc.html" TargetMode="External"/><Relationship Id="rId13" Type="http://schemas.openxmlformats.org/officeDocument/2006/relationships/hyperlink" Target="https://www.health.state.mn.us/communities/ep/coalitions/mntrac.html" TargetMode="External"/><Relationship Id="rId18" Type="http://schemas.openxmlformats.org/officeDocument/2006/relationships/hyperlink" Target="https://www.health.state.mn.us/diseases/coronavirus/testsites/index.html" TargetMode="External"/><Relationship Id="rId26" Type="http://schemas.openxmlformats.org/officeDocument/2006/relationships/hyperlink" Target="mailto:kpeterson@mnhomecare.org" TargetMode="External"/><Relationship Id="rId3" Type="http://schemas.openxmlformats.org/officeDocument/2006/relationships/settings" Target="settings.xml"/><Relationship Id="rId21" Type="http://schemas.openxmlformats.org/officeDocument/2006/relationships/hyperlink" Target="mailto:Health.LTC.COVID19.MDH@state.mn.us" TargetMode="External"/><Relationship Id="rId34" Type="http://schemas.openxmlformats.org/officeDocument/2006/relationships/theme" Target="theme/theme1.xml"/><Relationship Id="rId7" Type="http://schemas.openxmlformats.org/officeDocument/2006/relationships/hyperlink" Target="https://www.health.state.mn.us/communities/ep/coalitions/rhpc.html" TargetMode="External"/><Relationship Id="rId12" Type="http://schemas.openxmlformats.org/officeDocument/2006/relationships/hyperlink" Target="https://nsrnhealth.org/#" TargetMode="External"/><Relationship Id="rId17" Type="http://schemas.openxmlformats.org/officeDocument/2006/relationships/hyperlink" Target="https://www.health.state.mn.us/diseases/coronavirus/symptoms.html" TargetMode="External"/><Relationship Id="rId25" Type="http://schemas.openxmlformats.org/officeDocument/2006/relationships/hyperlink" Target="https://www.covidstaffing.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state.mn.us/communities/ep/coalitions/rhpc.html" TargetMode="External"/><Relationship Id="rId20" Type="http://schemas.openxmlformats.org/officeDocument/2006/relationships/hyperlink" Target="mailto:seoc.covid.testing@state.mn.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ncovidsitters.org/" TargetMode="External"/><Relationship Id="rId24" Type="http://schemas.openxmlformats.org/officeDocument/2006/relationships/hyperlink" Target="https://www.cdc.gov/coronavirus/2019-ncov/hcp/return-to-work.html"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ealth.state.mn.us/communities/practice/connect/findlph.html#lhd" TargetMode="External"/><Relationship Id="rId23" Type="http://schemas.openxmlformats.org/officeDocument/2006/relationships/hyperlink" Target="https://www.cdc.gov/coronavirus/2019-ncov/hcp/mitigating-staff-shortages.html" TargetMode="External"/><Relationship Id="rId28" Type="http://schemas.openxmlformats.org/officeDocument/2006/relationships/header" Target="header2.xml"/><Relationship Id="rId10" Type="http://schemas.openxmlformats.org/officeDocument/2006/relationships/hyperlink" Target="https://dps.mn.gov/divisions/hsem/contact/Pages/county-emergency-managers.aspx" TargetMode="External"/><Relationship Id="rId19" Type="http://schemas.openxmlformats.org/officeDocument/2006/relationships/hyperlink" Target="mailto:MN_MDH_TestSupport.COVID19@state.mn.u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ps.mn.gov/divisions/hsem/contact/Pages/county-emergency-managers.aspx" TargetMode="External"/><Relationship Id="rId14" Type="http://schemas.openxmlformats.org/officeDocument/2006/relationships/hyperlink" Target="https://www.ama-assn.org/system/files/2020-04/caring-for-health-care-workers-covid-19.pdf" TargetMode="External"/><Relationship Id="rId22" Type="http://schemas.openxmlformats.org/officeDocument/2006/relationships/hyperlink" Target="mailto:health.CC.Monitoring@state.mn.u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6</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Peterson</dc:creator>
  <cp:keywords/>
  <dc:description/>
  <cp:lastModifiedBy>Karen Peterson</cp:lastModifiedBy>
  <cp:revision>10</cp:revision>
  <dcterms:created xsi:type="dcterms:W3CDTF">2020-11-10T22:09:00Z</dcterms:created>
  <dcterms:modified xsi:type="dcterms:W3CDTF">2020-11-15T17:24:00Z</dcterms:modified>
</cp:coreProperties>
</file>